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956E" w14:textId="77777777" w:rsidR="003518ED" w:rsidRDefault="003518ED" w:rsidP="00C62F44">
      <w:pPr>
        <w:pStyle w:val="Toyotareference"/>
        <w:spacing w:line="240" w:lineRule="auto"/>
        <w:rPr>
          <w:lang w:val="cs-CZ"/>
        </w:rPr>
      </w:pPr>
    </w:p>
    <w:p w14:paraId="0AA08903" w14:textId="77777777" w:rsidR="003518ED" w:rsidRDefault="00587D2A" w:rsidP="00C62F44">
      <w:pPr>
        <w:rPr>
          <w:rFonts w:ascii="Toyota Display" w:hAnsi="Toyota Display"/>
          <w:b/>
          <w:sz w:val="36"/>
          <w:szCs w:val="36"/>
          <w:lang w:val="cs-CZ"/>
        </w:rPr>
      </w:pPr>
      <w:r>
        <w:rPr>
          <w:rFonts w:ascii="Toyota Display" w:hAnsi="Toyota Display"/>
          <w:b/>
          <w:sz w:val="36"/>
          <w:szCs w:val="36"/>
          <w:lang w:val="cs-CZ"/>
        </w:rPr>
        <w:t>MEDIA INFO</w:t>
      </w:r>
    </w:p>
    <w:p w14:paraId="4BB4E8DE" w14:textId="77777777" w:rsidR="003518ED" w:rsidRDefault="003518ED" w:rsidP="00C62F44">
      <w:pPr>
        <w:rPr>
          <w:rFonts w:ascii="Toyota Display" w:hAnsi="Toyota Display"/>
          <w:b/>
          <w:sz w:val="36"/>
          <w:szCs w:val="36"/>
          <w:lang w:val="cs-CZ"/>
        </w:rPr>
      </w:pPr>
    </w:p>
    <w:p w14:paraId="76567000" w14:textId="77777777" w:rsidR="003518ED" w:rsidRDefault="003518ED" w:rsidP="00C62F44">
      <w:pPr>
        <w:rPr>
          <w:rFonts w:ascii="Toyota Display" w:hAnsi="Toyota Display"/>
          <w:b/>
          <w:sz w:val="36"/>
          <w:szCs w:val="36"/>
          <w:lang w:val="cs-CZ"/>
        </w:rPr>
      </w:pPr>
    </w:p>
    <w:p w14:paraId="6D13AAA8" w14:textId="77777777" w:rsidR="003F06ED" w:rsidRPr="003F06ED" w:rsidRDefault="003F06ED" w:rsidP="003F06ED">
      <w:pPr>
        <w:rPr>
          <w:rFonts w:ascii="Toyota Display" w:hAnsi="Toyota Display"/>
          <w:b/>
          <w:color w:val="000000"/>
          <w:sz w:val="72"/>
          <w:szCs w:val="72"/>
          <w:lang w:val="cs-CZ"/>
        </w:rPr>
      </w:pPr>
      <w:r w:rsidRPr="003F06ED">
        <w:rPr>
          <w:rFonts w:ascii="Toyota Display" w:hAnsi="Toyota Display"/>
          <w:b/>
          <w:color w:val="000000"/>
          <w:sz w:val="72"/>
          <w:szCs w:val="72"/>
          <w:lang w:val="cs-CZ"/>
        </w:rPr>
        <w:t xml:space="preserve">Toyota </w:t>
      </w:r>
      <w:r w:rsidR="007E6DBC">
        <w:rPr>
          <w:rFonts w:ascii="Toyota Display" w:hAnsi="Toyota Display"/>
          <w:b/>
          <w:color w:val="000000"/>
          <w:sz w:val="72"/>
          <w:szCs w:val="72"/>
          <w:lang w:val="cs-CZ"/>
        </w:rPr>
        <w:t>v Evropě</w:t>
      </w:r>
      <w:r w:rsidRPr="003F06ED">
        <w:rPr>
          <w:rFonts w:ascii="Toyota Display" w:hAnsi="Toyota Display"/>
          <w:b/>
          <w:color w:val="000000"/>
          <w:sz w:val="72"/>
          <w:szCs w:val="72"/>
          <w:lang w:val="cs-CZ"/>
        </w:rPr>
        <w:t xml:space="preserve"> </w:t>
      </w:r>
      <w:r>
        <w:rPr>
          <w:rFonts w:ascii="Toyota Display" w:hAnsi="Toyota Display"/>
          <w:b/>
          <w:color w:val="000000"/>
          <w:sz w:val="72"/>
          <w:szCs w:val="72"/>
          <w:lang w:val="cs-CZ"/>
        </w:rPr>
        <w:t>loni</w:t>
      </w:r>
      <w:r w:rsidRPr="003F06ED">
        <w:rPr>
          <w:rFonts w:ascii="Toyota Display" w:hAnsi="Toyota Display"/>
          <w:b/>
          <w:color w:val="000000"/>
          <w:sz w:val="72"/>
          <w:szCs w:val="72"/>
          <w:lang w:val="cs-CZ"/>
        </w:rPr>
        <w:t xml:space="preserve"> rostla rychleji než trh</w:t>
      </w:r>
      <w:r w:rsidR="007E6DBC">
        <w:rPr>
          <w:rFonts w:ascii="Toyota Display" w:hAnsi="Toyota Display"/>
          <w:b/>
          <w:color w:val="000000"/>
          <w:sz w:val="72"/>
          <w:szCs w:val="72"/>
          <w:lang w:val="cs-CZ"/>
        </w:rPr>
        <w:t>, má p</w:t>
      </w:r>
      <w:r w:rsidRPr="003F06ED">
        <w:rPr>
          <w:rFonts w:ascii="Toyota Display" w:hAnsi="Toyota Display"/>
          <w:b/>
          <w:color w:val="000000"/>
          <w:sz w:val="72"/>
          <w:szCs w:val="72"/>
          <w:lang w:val="cs-CZ"/>
        </w:rPr>
        <w:t>odíl</w:t>
      </w:r>
      <w:r>
        <w:rPr>
          <w:rFonts w:ascii="Toyota Display" w:hAnsi="Toyota Display"/>
          <w:b/>
          <w:color w:val="000000"/>
          <w:sz w:val="72"/>
          <w:szCs w:val="72"/>
          <w:lang w:val="cs-CZ"/>
        </w:rPr>
        <w:t xml:space="preserve"> </w:t>
      </w:r>
      <w:r w:rsidRPr="003F06ED">
        <w:rPr>
          <w:rFonts w:ascii="Toyota Display" w:hAnsi="Toyota Display"/>
          <w:b/>
          <w:color w:val="000000"/>
          <w:sz w:val="72"/>
          <w:szCs w:val="72"/>
          <w:lang w:val="cs-CZ"/>
        </w:rPr>
        <w:t>5,3 %</w:t>
      </w:r>
    </w:p>
    <w:p w14:paraId="2686D636" w14:textId="77777777" w:rsidR="00C62F44" w:rsidRDefault="00C62F44" w:rsidP="00C62F44">
      <w:pPr>
        <w:rPr>
          <w:rFonts w:ascii="Toyota Text" w:hAnsi="Toyota Text"/>
          <w:b/>
          <w:sz w:val="20"/>
          <w:szCs w:val="20"/>
          <w:lang w:val="cs-CZ"/>
        </w:rPr>
      </w:pPr>
    </w:p>
    <w:p w14:paraId="1DD48DBE" w14:textId="77777777" w:rsidR="00C62F44" w:rsidRPr="00C62F44" w:rsidRDefault="003F06ED" w:rsidP="00C62F44">
      <w:pPr>
        <w:rPr>
          <w:rFonts w:ascii="Toyota Text" w:hAnsi="Toyota Text"/>
          <w:bCs/>
          <w:sz w:val="20"/>
          <w:szCs w:val="20"/>
          <w:lang w:val="cs-CZ"/>
        </w:rPr>
      </w:pPr>
      <w:r>
        <w:rPr>
          <w:rFonts w:ascii="Toyota Text" w:hAnsi="Toyota Text"/>
          <w:bCs/>
          <w:sz w:val="20"/>
          <w:szCs w:val="20"/>
          <w:lang w:val="cs-CZ"/>
        </w:rPr>
        <w:t>13.</w:t>
      </w:r>
      <w:r w:rsidR="00C62F44" w:rsidRPr="00C62F44">
        <w:rPr>
          <w:rFonts w:ascii="Toyota Text" w:hAnsi="Toyota Text"/>
          <w:bCs/>
          <w:sz w:val="20"/>
          <w:szCs w:val="20"/>
          <w:lang w:val="cs-CZ"/>
        </w:rPr>
        <w:t xml:space="preserve"> ledna 2020</w:t>
      </w:r>
    </w:p>
    <w:p w14:paraId="7E4E675E" w14:textId="77777777" w:rsidR="003F06ED" w:rsidRPr="003F06ED" w:rsidRDefault="003F06ED" w:rsidP="003F06ED">
      <w:pPr>
        <w:jc w:val="both"/>
        <w:rPr>
          <w:rFonts w:ascii="Toyota Text" w:hAnsi="Toyota Text"/>
          <w:b/>
          <w:bCs/>
          <w:sz w:val="20"/>
          <w:szCs w:val="20"/>
          <w:lang w:val="cs-CZ"/>
        </w:rPr>
      </w:pPr>
      <w:r w:rsidRPr="003F06ED">
        <w:rPr>
          <w:rFonts w:ascii="Toyota Text" w:hAnsi="Toyota Text"/>
          <w:b/>
          <w:bCs/>
          <w:color w:val="000000"/>
          <w:sz w:val="20"/>
          <w:szCs w:val="20"/>
          <w:lang w:val="cs-CZ"/>
        </w:rPr>
        <w:t>Společnost Toyota Motor Europe oznámila, že v roce 2019 prodala 1 089 422 vozidel značky Toyota a Lexus, což představuje nárůst o 5,2 % oproti roku 2018. Celkový tržní podíl skupiny na evropském trhu vzrostl na 5,3 %, zatímco trh</w:t>
      </w:r>
      <w:r w:rsidRPr="003F06ED">
        <w:rPr>
          <w:rFonts w:ascii="Toyota Text" w:hAnsi="Toyota Text"/>
          <w:b/>
          <w:bCs/>
          <w:sz w:val="20"/>
          <w:szCs w:val="20"/>
          <w:lang w:val="cs-CZ"/>
        </w:rPr>
        <w:t xml:space="preserve"> jako celek meziročně zůstal na konstantní úrovni. </w:t>
      </w:r>
    </w:p>
    <w:p w14:paraId="20E08DF1" w14:textId="77777777" w:rsidR="003F06ED" w:rsidRDefault="003F06ED" w:rsidP="003F06ED">
      <w:pPr>
        <w:jc w:val="both"/>
        <w:rPr>
          <w:rFonts w:ascii="Toyota Text" w:hAnsi="Toyota Text"/>
          <w:sz w:val="20"/>
          <w:szCs w:val="20"/>
          <w:lang w:val="cs-CZ"/>
        </w:rPr>
      </w:pPr>
    </w:p>
    <w:p w14:paraId="61B215B7" w14:textId="77777777" w:rsidR="003F06ED" w:rsidRPr="003F06ED" w:rsidRDefault="003F06ED" w:rsidP="003F06ED">
      <w:pPr>
        <w:jc w:val="both"/>
        <w:rPr>
          <w:rFonts w:ascii="Toyota Text" w:hAnsi="Toyota Text"/>
          <w:sz w:val="20"/>
          <w:szCs w:val="20"/>
          <w:lang w:val="cs-CZ"/>
        </w:rPr>
      </w:pPr>
      <w:r w:rsidRPr="003F06ED">
        <w:rPr>
          <w:rFonts w:ascii="Toyota Text" w:hAnsi="Toyota Text"/>
          <w:sz w:val="20"/>
          <w:szCs w:val="20"/>
          <w:lang w:val="cs-CZ"/>
        </w:rPr>
        <w:t xml:space="preserve">Za rok se prodalo více než </w:t>
      </w:r>
      <w:r w:rsidRPr="003F06ED">
        <w:rPr>
          <w:rFonts w:ascii="Toyota Text" w:hAnsi="Toyota Text"/>
          <w:color w:val="000000"/>
          <w:sz w:val="20"/>
          <w:szCs w:val="20"/>
          <w:lang w:val="cs-CZ"/>
        </w:rPr>
        <w:t xml:space="preserve">550 tisíc hybridních </w:t>
      </w:r>
      <w:r w:rsidR="007E6DBC">
        <w:rPr>
          <w:rFonts w:ascii="Toyota Text" w:hAnsi="Toyota Text"/>
          <w:color w:val="000000"/>
          <w:sz w:val="20"/>
          <w:szCs w:val="20"/>
          <w:lang w:val="cs-CZ"/>
        </w:rPr>
        <w:t>vozů</w:t>
      </w:r>
      <w:r w:rsidRPr="003F06ED">
        <w:rPr>
          <w:rFonts w:ascii="Toyota Text" w:hAnsi="Toyota Text"/>
          <w:color w:val="000000"/>
          <w:sz w:val="20"/>
          <w:szCs w:val="20"/>
          <w:lang w:val="cs-CZ"/>
        </w:rPr>
        <w:t xml:space="preserve"> Toyota a Lexus (52 % z celkového počtu) a </w:t>
      </w:r>
      <w:r>
        <w:rPr>
          <w:rFonts w:ascii="Toyota Text" w:hAnsi="Toyota Text"/>
          <w:color w:val="000000"/>
          <w:sz w:val="20"/>
          <w:szCs w:val="20"/>
          <w:lang w:val="cs-CZ"/>
        </w:rPr>
        <w:t>tyto dvě</w:t>
      </w:r>
      <w:r w:rsidRPr="003F06ED">
        <w:rPr>
          <w:rFonts w:ascii="Toyota Text" w:hAnsi="Toyota Text"/>
          <w:color w:val="000000"/>
          <w:sz w:val="20"/>
          <w:szCs w:val="20"/>
          <w:lang w:val="cs-CZ"/>
        </w:rPr>
        <w:t xml:space="preserve"> značky dnes nabízejí celkem 20 hybridních modelů – nabídka plně hybridních vozidel je tak nejširší v celém odvětví. </w:t>
      </w:r>
    </w:p>
    <w:p w14:paraId="07F7EC0B" w14:textId="77777777" w:rsidR="003F06ED" w:rsidRPr="003F06ED" w:rsidRDefault="003F06ED" w:rsidP="003F06ED">
      <w:pPr>
        <w:jc w:val="both"/>
        <w:rPr>
          <w:rFonts w:ascii="Toyota Text" w:hAnsi="Toyota Text"/>
          <w:sz w:val="20"/>
          <w:szCs w:val="20"/>
          <w:lang w:val="cs-CZ"/>
        </w:rPr>
      </w:pPr>
    </w:p>
    <w:p w14:paraId="4D271E50" w14:textId="77777777" w:rsidR="004558C2" w:rsidRDefault="003F06ED" w:rsidP="003F06ED">
      <w:pPr>
        <w:jc w:val="both"/>
        <w:rPr>
          <w:rFonts w:ascii="Toyota Text" w:hAnsi="Toyota Text"/>
          <w:sz w:val="20"/>
          <w:szCs w:val="20"/>
          <w:lang w:val="cs-CZ"/>
        </w:rPr>
      </w:pPr>
      <w:r w:rsidRPr="003F06ED">
        <w:rPr>
          <w:rFonts w:ascii="Toyota Text" w:hAnsi="Toyota Text"/>
          <w:color w:val="000000"/>
          <w:sz w:val="20"/>
          <w:szCs w:val="20"/>
          <w:lang w:val="cs-CZ"/>
        </w:rPr>
        <w:t xml:space="preserve">Toyota s prodeji 1 002 216 vozidel poprvé od roku 2008 překonala metu jednoho milionu prodaných vozů a zaznamenala růst o 4,5 procenta oproti roku 2018. V klíčovém kompaktním segmentu Toyota uvedla zbrusu novou Corollu v provedení hatchback i Touring Sports s hybridním pohonem </w:t>
      </w:r>
      <w:r w:rsidRPr="003F06ED">
        <w:rPr>
          <w:rFonts w:ascii="Toyota Text" w:hAnsi="Toyota Text"/>
          <w:sz w:val="20"/>
          <w:szCs w:val="20"/>
          <w:lang w:val="cs-CZ"/>
        </w:rPr>
        <w:t xml:space="preserve">1,8 litru (122 k), resp. 2,0 litru (180 k), a také vůbec poprvé představila hybridní variantu sedanu Corolla. </w:t>
      </w:r>
    </w:p>
    <w:p w14:paraId="70C2C55E" w14:textId="77777777" w:rsidR="004558C2" w:rsidRDefault="004558C2" w:rsidP="003F06ED">
      <w:pPr>
        <w:jc w:val="both"/>
        <w:rPr>
          <w:rFonts w:ascii="Toyota Text" w:hAnsi="Toyota Text"/>
          <w:sz w:val="20"/>
          <w:szCs w:val="20"/>
          <w:lang w:val="cs-CZ"/>
        </w:rPr>
      </w:pPr>
    </w:p>
    <w:p w14:paraId="7B1A8CF9" w14:textId="77777777" w:rsidR="003F06ED" w:rsidRPr="003F06ED" w:rsidRDefault="003F06ED" w:rsidP="003F06ED">
      <w:pPr>
        <w:jc w:val="both"/>
        <w:rPr>
          <w:rFonts w:ascii="Toyota Text" w:hAnsi="Toyota Text"/>
          <w:sz w:val="20"/>
          <w:szCs w:val="20"/>
          <w:lang w:val="cs-CZ"/>
        </w:rPr>
      </w:pPr>
      <w:r w:rsidRPr="003F06ED">
        <w:rPr>
          <w:rFonts w:ascii="Toyota Text" w:hAnsi="Toyota Text"/>
          <w:sz w:val="20"/>
          <w:szCs w:val="20"/>
          <w:lang w:val="cs-CZ"/>
        </w:rPr>
        <w:t xml:space="preserve">Zákazníci příznivě reagovali na nově uvedenou Toyotu RAV4, kde poptávka momentálně převyšuje nabídku. Z dalších nově uvedených vozů </w:t>
      </w:r>
      <w:r w:rsidR="007E6DBC">
        <w:rPr>
          <w:rFonts w:ascii="Toyota Text" w:hAnsi="Toyota Text"/>
          <w:sz w:val="20"/>
          <w:szCs w:val="20"/>
          <w:lang w:val="cs-CZ"/>
        </w:rPr>
        <w:t>šlo o</w:t>
      </w:r>
      <w:r w:rsidRPr="003F06ED">
        <w:rPr>
          <w:rFonts w:ascii="Toyota Text" w:hAnsi="Toyota Text"/>
          <w:sz w:val="20"/>
          <w:szCs w:val="20"/>
          <w:lang w:val="cs-CZ"/>
        </w:rPr>
        <w:t xml:space="preserve"> hybridní provedení Camry na trzích západní Evropy a návrat modelu GR Supra.</w:t>
      </w:r>
    </w:p>
    <w:p w14:paraId="449F26F7" w14:textId="77777777" w:rsidR="003F06ED" w:rsidRPr="003F06ED" w:rsidRDefault="003F06ED" w:rsidP="003F06ED">
      <w:pPr>
        <w:jc w:val="both"/>
        <w:rPr>
          <w:rFonts w:ascii="Toyota Text" w:hAnsi="Toyota Text"/>
          <w:sz w:val="20"/>
          <w:szCs w:val="20"/>
          <w:lang w:val="cs-CZ"/>
        </w:rPr>
      </w:pPr>
    </w:p>
    <w:p w14:paraId="28A6AAF9" w14:textId="77777777" w:rsidR="003F06ED" w:rsidRPr="003F06ED" w:rsidRDefault="003F06ED" w:rsidP="003F06ED">
      <w:pPr>
        <w:jc w:val="both"/>
        <w:rPr>
          <w:rFonts w:ascii="Toyota Text" w:hAnsi="Toyota Text"/>
          <w:color w:val="000000"/>
          <w:sz w:val="20"/>
          <w:szCs w:val="20"/>
          <w:lang w:val="cs-CZ"/>
        </w:rPr>
      </w:pPr>
      <w:r w:rsidRPr="003F06ED">
        <w:rPr>
          <w:rFonts w:ascii="Toyota Text" w:hAnsi="Toyota Text"/>
          <w:sz w:val="20"/>
          <w:szCs w:val="20"/>
          <w:lang w:val="cs-CZ"/>
        </w:rPr>
        <w:t>Celkové prodeje vozů Lexus v roce 2019 vzrostly o 14,5 % na rekordních 87 206 kusů, což znamená šestý růstový rok v řadě a zdvojnásobení objemu prodeje od roku 2013. K pokračujícímu růstu v roce 2019 napomohlo uvedení nového luxusního kompaktního crossoveru UX, nového sedanu ES a modernizovaného RX. V západní Evropě Lexus prodává téměř výhradně vozy s hybridním pohonem (96 % z celkového počtu, oproti 67 % za celou Evropu).</w:t>
      </w:r>
    </w:p>
    <w:p w14:paraId="1CF9D2BF" w14:textId="77777777" w:rsidR="003F06ED" w:rsidRPr="003F06ED" w:rsidRDefault="003F06ED" w:rsidP="003F06ED">
      <w:pPr>
        <w:jc w:val="both"/>
        <w:rPr>
          <w:rFonts w:ascii="Toyota Text" w:hAnsi="Toyota Text"/>
          <w:color w:val="FF0000"/>
          <w:sz w:val="20"/>
          <w:szCs w:val="20"/>
          <w:lang w:val="cs-CZ"/>
        </w:rPr>
      </w:pPr>
    </w:p>
    <w:p w14:paraId="3716BD62" w14:textId="77777777" w:rsidR="003F06ED" w:rsidRPr="004558C2" w:rsidRDefault="003F06ED" w:rsidP="003F06ED">
      <w:pPr>
        <w:jc w:val="both"/>
        <w:rPr>
          <w:rFonts w:ascii="Toyota Text" w:hAnsi="Toyota Text"/>
          <w:bCs/>
          <w:color w:val="000000"/>
          <w:sz w:val="20"/>
          <w:szCs w:val="20"/>
          <w:lang w:val="cs-CZ"/>
        </w:rPr>
      </w:pPr>
      <w:r w:rsidRPr="003F06ED">
        <w:rPr>
          <w:rFonts w:ascii="Toyota Text" w:hAnsi="Toyota Text"/>
          <w:color w:val="000000"/>
          <w:sz w:val="20"/>
          <w:szCs w:val="20"/>
          <w:lang w:val="cs-CZ"/>
        </w:rPr>
        <w:t>„Jsme velice spokojeni s dalšími dobrými výsledky, kterých jsme v roce 2019 dosáhli i za dosti nejistých podmínek na trhu. Nepolevující růst značek Toyota a Lexus během tohoto období je výsledkem firemní strategie zaměřen</w:t>
      </w:r>
      <w:r w:rsidR="007E6DBC">
        <w:rPr>
          <w:rFonts w:ascii="Toyota Text" w:hAnsi="Toyota Text"/>
          <w:color w:val="000000"/>
          <w:sz w:val="20"/>
          <w:szCs w:val="20"/>
          <w:lang w:val="cs-CZ"/>
        </w:rPr>
        <w:t>é</w:t>
      </w:r>
      <w:r w:rsidRPr="003F06ED">
        <w:rPr>
          <w:rFonts w:ascii="Toyota Text" w:hAnsi="Toyota Text"/>
          <w:color w:val="000000"/>
          <w:sz w:val="20"/>
          <w:szCs w:val="20"/>
          <w:lang w:val="cs-CZ"/>
        </w:rPr>
        <w:t xml:space="preserve"> na nové produkty a rozšiřování nabídky hybridních elektromobilů. Děkujeme našim zákazníkům za jejich důvěru i loajalitu. Jsme si jisti, že nastolené tempo dokážeme udržet i v roce 2020, kdy uvedeme sedm modelů, včetně nové Toyoty Yaris, a kdy rozšíříme naši strategii elektrifikace uvedením varianty Toyota </w:t>
      </w:r>
      <w:r w:rsidRPr="003F06ED">
        <w:rPr>
          <w:rFonts w:ascii="Toyota Text" w:hAnsi="Toyota Text"/>
          <w:color w:val="000000"/>
          <w:sz w:val="20"/>
          <w:szCs w:val="20"/>
          <w:lang w:val="cs-CZ"/>
        </w:rPr>
        <w:lastRenderedPageBreak/>
        <w:t xml:space="preserve">RAV4 </w:t>
      </w:r>
      <w:r w:rsidR="007E6DBC">
        <w:rPr>
          <w:rFonts w:ascii="Toyota Text" w:hAnsi="Toyota Text"/>
          <w:color w:val="000000"/>
          <w:sz w:val="20"/>
          <w:szCs w:val="20"/>
          <w:lang w:val="cs-CZ"/>
        </w:rPr>
        <w:t>plug-in hybrid</w:t>
      </w:r>
      <w:r w:rsidRPr="003F06ED">
        <w:rPr>
          <w:rFonts w:ascii="Toyota Text" w:hAnsi="Toyota Text"/>
          <w:color w:val="000000"/>
          <w:sz w:val="20"/>
          <w:szCs w:val="20"/>
          <w:lang w:val="cs-CZ"/>
        </w:rPr>
        <w:t xml:space="preserve"> a bateriového elektromobilu Lexus UX,“ </w:t>
      </w:r>
      <w:r w:rsidR="004558C2">
        <w:rPr>
          <w:rFonts w:ascii="Toyota Text" w:hAnsi="Toyota Text"/>
          <w:color w:val="000000"/>
          <w:sz w:val="20"/>
          <w:szCs w:val="20"/>
          <w:lang w:val="cs-CZ"/>
        </w:rPr>
        <w:t>říká</w:t>
      </w:r>
      <w:r w:rsidRPr="003F06ED">
        <w:rPr>
          <w:rFonts w:ascii="Toyota Text" w:hAnsi="Toyota Text"/>
          <w:color w:val="000000"/>
          <w:sz w:val="20"/>
          <w:szCs w:val="20"/>
          <w:lang w:val="cs-CZ"/>
        </w:rPr>
        <w:t xml:space="preserve"> </w:t>
      </w:r>
      <w:r w:rsidRPr="004558C2">
        <w:rPr>
          <w:rFonts w:ascii="Toyota Text" w:hAnsi="Toyota Text"/>
          <w:bCs/>
          <w:color w:val="000000"/>
          <w:sz w:val="20"/>
          <w:szCs w:val="20"/>
          <w:lang w:val="cs-CZ"/>
        </w:rPr>
        <w:t>Johan van Zyl, prezident a generální ředitel Toyota Motor Europe.</w:t>
      </w:r>
    </w:p>
    <w:p w14:paraId="7E6C23D3" w14:textId="77777777" w:rsidR="003F06ED" w:rsidRPr="003F06ED" w:rsidRDefault="003F06ED" w:rsidP="003F06ED">
      <w:pPr>
        <w:rPr>
          <w:rFonts w:ascii="Toyota Text" w:hAnsi="Toyota Text"/>
          <w:sz w:val="20"/>
          <w:szCs w:val="20"/>
          <w:lang w:val="cs-CZ"/>
        </w:rPr>
      </w:pPr>
    </w:p>
    <w:p w14:paraId="15A763F2" w14:textId="77777777" w:rsidR="003F06ED" w:rsidRPr="003F06ED" w:rsidRDefault="003F06ED" w:rsidP="003F06ED">
      <w:pPr>
        <w:rPr>
          <w:rFonts w:ascii="Toyota Text" w:hAnsi="Toyota Text"/>
          <w:b/>
          <w:sz w:val="20"/>
          <w:szCs w:val="20"/>
          <w:lang w:val="cs-CZ"/>
        </w:rPr>
      </w:pPr>
      <w:r w:rsidRPr="003F06ED">
        <w:rPr>
          <w:rFonts w:ascii="Toyota Text" w:hAnsi="Toyota Text"/>
          <w:b/>
          <w:sz w:val="20"/>
          <w:szCs w:val="20"/>
          <w:lang w:val="cs-CZ"/>
        </w:rPr>
        <w:t>TME: klíčové údaje za období leden-prosinec 2019:</w:t>
      </w:r>
    </w:p>
    <w:p w14:paraId="51B1EBFE" w14:textId="77777777" w:rsidR="003F06ED" w:rsidRPr="003F06ED" w:rsidRDefault="003F06ED" w:rsidP="003F06ED">
      <w:pPr>
        <w:rPr>
          <w:rFonts w:ascii="Toyota Text" w:hAnsi="Toyota Text"/>
          <w:b/>
          <w:sz w:val="20"/>
          <w:szCs w:val="20"/>
          <w:lang w:val="cs-CZ"/>
        </w:rPr>
      </w:pPr>
    </w:p>
    <w:p w14:paraId="31B74824" w14:textId="77777777" w:rsidR="003F06ED" w:rsidRPr="003F06ED" w:rsidRDefault="003F06ED" w:rsidP="003F06ED">
      <w:pPr>
        <w:pStyle w:val="Akapitzlist"/>
        <w:numPr>
          <w:ilvl w:val="0"/>
          <w:numId w:val="1"/>
        </w:numPr>
        <w:contextualSpacing/>
        <w:rPr>
          <w:rFonts w:ascii="Toyota Text" w:hAnsi="Toyota Text"/>
          <w:sz w:val="20"/>
          <w:szCs w:val="20"/>
        </w:rPr>
      </w:pPr>
      <w:r w:rsidRPr="003F06ED">
        <w:rPr>
          <w:rFonts w:ascii="Toyota Text" w:hAnsi="Toyota Text"/>
          <w:sz w:val="20"/>
          <w:szCs w:val="20"/>
        </w:rPr>
        <w:t>Prodeje celkem: 1 089 422 (+5,2 % v meziročním srovnání)</w:t>
      </w:r>
    </w:p>
    <w:p w14:paraId="5F5750E3" w14:textId="77777777" w:rsidR="003F06ED" w:rsidRPr="003F06ED" w:rsidRDefault="003F06ED" w:rsidP="003F06ED">
      <w:pPr>
        <w:pStyle w:val="Akapitzlist"/>
        <w:numPr>
          <w:ilvl w:val="0"/>
          <w:numId w:val="1"/>
        </w:numPr>
        <w:contextualSpacing/>
        <w:rPr>
          <w:rFonts w:ascii="Toyota Text" w:hAnsi="Toyota Text"/>
          <w:sz w:val="20"/>
          <w:szCs w:val="20"/>
        </w:rPr>
      </w:pPr>
      <w:r w:rsidRPr="003F06ED">
        <w:rPr>
          <w:rFonts w:ascii="Toyota Text" w:hAnsi="Toyota Text"/>
          <w:color w:val="000000"/>
          <w:sz w:val="20"/>
          <w:szCs w:val="20"/>
        </w:rPr>
        <w:t xml:space="preserve">Podíl na trhu: </w:t>
      </w:r>
      <w:r w:rsidRPr="003F06ED">
        <w:rPr>
          <w:rFonts w:ascii="Toyota Text" w:hAnsi="Toyota Text"/>
          <w:sz w:val="20"/>
          <w:szCs w:val="20"/>
        </w:rPr>
        <w:t xml:space="preserve">5,3 % (+0,3 </w:t>
      </w:r>
      <w:r w:rsidRPr="003F06ED">
        <w:rPr>
          <w:rFonts w:ascii="Toyota Text" w:hAnsi="Toyota Text"/>
          <w:color w:val="000000"/>
          <w:sz w:val="20"/>
          <w:szCs w:val="20"/>
        </w:rPr>
        <w:t>procentního bodu meziročně)</w:t>
      </w:r>
    </w:p>
    <w:p w14:paraId="33C6FD11" w14:textId="77777777" w:rsidR="003F06ED" w:rsidRPr="003F06ED" w:rsidRDefault="003F06ED" w:rsidP="003F06ED">
      <w:pPr>
        <w:pStyle w:val="Akapitzlist"/>
        <w:numPr>
          <w:ilvl w:val="0"/>
          <w:numId w:val="1"/>
        </w:numPr>
        <w:contextualSpacing/>
        <w:rPr>
          <w:rFonts w:ascii="Toyota Text" w:hAnsi="Toyota Text"/>
          <w:sz w:val="20"/>
          <w:szCs w:val="20"/>
        </w:rPr>
      </w:pPr>
      <w:r w:rsidRPr="003F06ED">
        <w:rPr>
          <w:rFonts w:ascii="Toyota Text" w:hAnsi="Toyota Text"/>
          <w:color w:val="000000"/>
          <w:sz w:val="20"/>
          <w:szCs w:val="20"/>
        </w:rPr>
        <w:t>Celkové prodeje hybridních modelů: 562 040 (+17 % v meziročním srovnání)</w:t>
      </w:r>
    </w:p>
    <w:p w14:paraId="73E73E87" w14:textId="77777777" w:rsidR="003F06ED" w:rsidRPr="003F06ED" w:rsidRDefault="003F06ED" w:rsidP="003F06ED">
      <w:pPr>
        <w:pStyle w:val="Akapitzlist"/>
        <w:numPr>
          <w:ilvl w:val="0"/>
          <w:numId w:val="1"/>
        </w:numPr>
        <w:contextualSpacing/>
        <w:rPr>
          <w:rFonts w:ascii="Toyota Text" w:hAnsi="Toyota Text"/>
          <w:b/>
          <w:color w:val="000000"/>
          <w:sz w:val="20"/>
          <w:szCs w:val="20"/>
        </w:rPr>
      </w:pPr>
      <w:r w:rsidRPr="003F06ED">
        <w:rPr>
          <w:rFonts w:ascii="Toyota Text" w:hAnsi="Toyota Text"/>
          <w:sz w:val="20"/>
          <w:szCs w:val="20"/>
        </w:rPr>
        <w:t>Podíl hybridních modelů: západní Evropa</w:t>
      </w:r>
      <w:r w:rsidRPr="003F06ED">
        <w:rPr>
          <w:rFonts w:ascii="Toyota Text" w:hAnsi="Toyota Text"/>
          <w:color w:val="000000"/>
          <w:sz w:val="20"/>
          <w:szCs w:val="20"/>
        </w:rPr>
        <w:t>: 63 % - východní Evropa*: 19 % - CELK.: 52 %</w:t>
      </w:r>
    </w:p>
    <w:p w14:paraId="0956BA95" w14:textId="77777777" w:rsidR="003F06ED" w:rsidRPr="003F06ED" w:rsidRDefault="003F06ED" w:rsidP="003F06ED">
      <w:pPr>
        <w:pStyle w:val="Akapitzlist"/>
        <w:rPr>
          <w:rFonts w:ascii="Toyota Text" w:hAnsi="Toyota Text"/>
          <w:b/>
          <w:sz w:val="20"/>
          <w:szCs w:val="20"/>
        </w:rPr>
      </w:pPr>
    </w:p>
    <w:p w14:paraId="5F408B38" w14:textId="77777777" w:rsidR="003F06ED" w:rsidRPr="003F06ED" w:rsidRDefault="003F06ED" w:rsidP="003F06ED">
      <w:pPr>
        <w:rPr>
          <w:rFonts w:ascii="Toyota Text" w:hAnsi="Toyota Text"/>
          <w:b/>
          <w:sz w:val="20"/>
          <w:szCs w:val="20"/>
          <w:lang w:val="cs-CZ"/>
        </w:rPr>
      </w:pPr>
      <w:r w:rsidRPr="003F06ED">
        <w:rPr>
          <w:rFonts w:ascii="Toyota Text" w:hAnsi="Toyota Text"/>
          <w:b/>
          <w:sz w:val="20"/>
          <w:szCs w:val="20"/>
          <w:lang w:val="cs-CZ"/>
        </w:rPr>
        <w:t>Toyota: klíčové údaje za období leden-prosinec 2019:</w:t>
      </w:r>
    </w:p>
    <w:p w14:paraId="4A29B9D0" w14:textId="77777777" w:rsidR="003F06ED" w:rsidRPr="003F06ED" w:rsidRDefault="003F06ED" w:rsidP="003F06ED">
      <w:pPr>
        <w:rPr>
          <w:rFonts w:ascii="Toyota Text" w:hAnsi="Toyota Text"/>
          <w:b/>
          <w:color w:val="000000"/>
          <w:sz w:val="20"/>
          <w:szCs w:val="20"/>
          <w:lang w:val="cs-CZ"/>
        </w:rPr>
      </w:pPr>
    </w:p>
    <w:p w14:paraId="3DCA2B91" w14:textId="77777777" w:rsidR="003F06ED" w:rsidRPr="003F06ED" w:rsidRDefault="003F06ED" w:rsidP="003F06ED">
      <w:pPr>
        <w:pStyle w:val="Akapitzlist"/>
        <w:numPr>
          <w:ilvl w:val="0"/>
          <w:numId w:val="1"/>
        </w:numPr>
        <w:contextualSpacing/>
        <w:rPr>
          <w:rFonts w:ascii="Toyota Text" w:hAnsi="Toyota Text"/>
          <w:sz w:val="20"/>
          <w:szCs w:val="20"/>
        </w:rPr>
      </w:pPr>
      <w:r w:rsidRPr="003F06ED">
        <w:rPr>
          <w:rFonts w:ascii="Toyota Text" w:hAnsi="Toyota Text"/>
          <w:color w:val="000000"/>
          <w:sz w:val="20"/>
          <w:szCs w:val="20"/>
        </w:rPr>
        <w:t>Prodeje Toyota: 1 002 216</w:t>
      </w:r>
      <w:r w:rsidRPr="003F06ED">
        <w:rPr>
          <w:rFonts w:ascii="Toyota Text" w:hAnsi="Toyota Text"/>
          <w:sz w:val="20"/>
          <w:szCs w:val="20"/>
        </w:rPr>
        <w:t xml:space="preserve"> (+4,5 % v meziročním srovnání)</w:t>
      </w:r>
    </w:p>
    <w:p w14:paraId="0FF62CB3" w14:textId="77777777" w:rsidR="003F06ED" w:rsidRPr="003F06ED" w:rsidRDefault="003F06ED" w:rsidP="003F06ED">
      <w:pPr>
        <w:pStyle w:val="Akapitzlist"/>
        <w:numPr>
          <w:ilvl w:val="0"/>
          <w:numId w:val="1"/>
        </w:numPr>
        <w:contextualSpacing/>
        <w:rPr>
          <w:rFonts w:ascii="Toyota Text" w:hAnsi="Toyota Text"/>
          <w:sz w:val="20"/>
          <w:szCs w:val="20"/>
        </w:rPr>
      </w:pPr>
      <w:r w:rsidRPr="003F06ED">
        <w:rPr>
          <w:rFonts w:ascii="Toyota Text" w:hAnsi="Toyota Text"/>
          <w:sz w:val="20"/>
          <w:szCs w:val="20"/>
        </w:rPr>
        <w:t xml:space="preserve">Nejprodávanější modelové řady: Yaris </w:t>
      </w:r>
      <w:r w:rsidRPr="003F06ED">
        <w:rPr>
          <w:rFonts w:ascii="Toyota Text" w:hAnsi="Toyota Text"/>
          <w:color w:val="000000"/>
          <w:sz w:val="20"/>
          <w:szCs w:val="20"/>
        </w:rPr>
        <w:t>(224 368); Toyota C-HR (134 442); RAV4 (139 725)</w:t>
      </w:r>
    </w:p>
    <w:p w14:paraId="721D8C64" w14:textId="77777777" w:rsidR="003F06ED" w:rsidRPr="003F06ED" w:rsidRDefault="003F06ED" w:rsidP="003F06ED">
      <w:pPr>
        <w:pStyle w:val="Akapitzlist"/>
        <w:numPr>
          <w:ilvl w:val="0"/>
          <w:numId w:val="1"/>
        </w:numPr>
        <w:contextualSpacing/>
        <w:rPr>
          <w:rFonts w:ascii="Toyota Text" w:hAnsi="Toyota Text"/>
          <w:color w:val="000000"/>
          <w:sz w:val="20"/>
          <w:szCs w:val="20"/>
        </w:rPr>
      </w:pPr>
      <w:r w:rsidRPr="003F06ED">
        <w:rPr>
          <w:rFonts w:ascii="Toyota Text" w:hAnsi="Toyota Text"/>
          <w:color w:val="000000"/>
          <w:sz w:val="20"/>
          <w:szCs w:val="20"/>
        </w:rPr>
        <w:t xml:space="preserve">Nejrychleji rostoucí </w:t>
      </w:r>
      <w:r w:rsidRPr="003F06ED">
        <w:rPr>
          <w:rFonts w:ascii="Toyota Text" w:hAnsi="Toyota Text"/>
          <w:sz w:val="20"/>
          <w:szCs w:val="20"/>
        </w:rPr>
        <w:t>modelové řady</w:t>
      </w:r>
      <w:r w:rsidRPr="003F06ED">
        <w:rPr>
          <w:rFonts w:ascii="Toyota Text" w:hAnsi="Toyota Text"/>
          <w:color w:val="000000"/>
          <w:sz w:val="20"/>
          <w:szCs w:val="20"/>
        </w:rPr>
        <w:t xml:space="preserve">: Mirai (+44 %); Prius Plus (+41 %); RAV4 (+29 %); Camry (+22 %) </w:t>
      </w:r>
    </w:p>
    <w:p w14:paraId="729FCF76" w14:textId="77777777" w:rsidR="003F06ED" w:rsidRPr="003F06ED" w:rsidRDefault="003F06ED" w:rsidP="003F06ED">
      <w:pPr>
        <w:pStyle w:val="Akapitzlist"/>
        <w:numPr>
          <w:ilvl w:val="0"/>
          <w:numId w:val="1"/>
        </w:numPr>
        <w:contextualSpacing/>
        <w:rPr>
          <w:rFonts w:ascii="Toyota Text" w:hAnsi="Toyota Text"/>
          <w:color w:val="000000"/>
          <w:sz w:val="20"/>
          <w:szCs w:val="20"/>
        </w:rPr>
      </w:pPr>
      <w:r w:rsidRPr="003F06ED">
        <w:rPr>
          <w:rFonts w:ascii="Toyota Text" w:hAnsi="Toyota Text"/>
          <w:color w:val="000000"/>
          <w:sz w:val="20"/>
          <w:szCs w:val="20"/>
        </w:rPr>
        <w:t>Nejúspěšnější hybridní modely: Toyota C-HR hybrid (119 507); Corolla hatchback a Touring Sports (118 715); Yaris hybrid (109 771); RAV4 (93 792)</w:t>
      </w:r>
    </w:p>
    <w:p w14:paraId="77E6DAE0" w14:textId="77777777" w:rsidR="003F06ED" w:rsidRPr="003F06ED" w:rsidRDefault="003F06ED" w:rsidP="003F06ED">
      <w:pPr>
        <w:pStyle w:val="Akapitzlist"/>
        <w:numPr>
          <w:ilvl w:val="0"/>
          <w:numId w:val="1"/>
        </w:numPr>
        <w:contextualSpacing/>
        <w:rPr>
          <w:rFonts w:ascii="Toyota Text" w:hAnsi="Toyota Text"/>
          <w:sz w:val="20"/>
          <w:szCs w:val="20"/>
        </w:rPr>
      </w:pPr>
      <w:r w:rsidRPr="003F06ED">
        <w:rPr>
          <w:rFonts w:ascii="Toyota Text" w:hAnsi="Toyota Text"/>
          <w:color w:val="000000"/>
          <w:sz w:val="20"/>
          <w:szCs w:val="20"/>
        </w:rPr>
        <w:t xml:space="preserve">Celkové prodeje hybridních modelů: 503 891 </w:t>
      </w:r>
      <w:r w:rsidRPr="003F06ED">
        <w:rPr>
          <w:rFonts w:ascii="Toyota Text" w:hAnsi="Toyota Text"/>
          <w:sz w:val="20"/>
          <w:szCs w:val="20"/>
        </w:rPr>
        <w:t>(+16 % v meziročním srovnání)</w:t>
      </w:r>
    </w:p>
    <w:p w14:paraId="6E67AAB3" w14:textId="77777777" w:rsidR="003F06ED" w:rsidRPr="003F06ED" w:rsidRDefault="003F06ED" w:rsidP="003F06ED">
      <w:pPr>
        <w:pStyle w:val="Akapitzlist"/>
        <w:numPr>
          <w:ilvl w:val="0"/>
          <w:numId w:val="1"/>
        </w:numPr>
        <w:contextualSpacing/>
        <w:rPr>
          <w:rFonts w:ascii="Toyota Text" w:hAnsi="Toyota Text"/>
          <w:color w:val="000000"/>
          <w:sz w:val="20"/>
          <w:szCs w:val="20"/>
        </w:rPr>
      </w:pPr>
      <w:r w:rsidRPr="003F06ED">
        <w:rPr>
          <w:rFonts w:ascii="Toyota Text" w:hAnsi="Toyota Text"/>
          <w:sz w:val="20"/>
          <w:szCs w:val="20"/>
        </w:rPr>
        <w:t xml:space="preserve">Podíl hybridních modelů: západní Evropa: </w:t>
      </w:r>
      <w:r w:rsidRPr="003F06ED">
        <w:rPr>
          <w:rFonts w:ascii="Toyota Text" w:hAnsi="Toyota Text"/>
          <w:color w:val="000000"/>
          <w:sz w:val="20"/>
          <w:szCs w:val="20"/>
        </w:rPr>
        <w:t>61 % - východní Evropa*: 20 % - CELK.: 50 %</w:t>
      </w:r>
    </w:p>
    <w:p w14:paraId="1A0C8174" w14:textId="77777777" w:rsidR="004558C2" w:rsidRDefault="004558C2" w:rsidP="003F06ED">
      <w:pPr>
        <w:rPr>
          <w:rFonts w:ascii="Toyota Text" w:hAnsi="Toyota Text"/>
          <w:b/>
          <w:sz w:val="20"/>
          <w:szCs w:val="20"/>
          <w:lang w:val="cs-CZ"/>
        </w:rPr>
      </w:pPr>
    </w:p>
    <w:p w14:paraId="6CCEEC52" w14:textId="77777777" w:rsidR="003F06ED" w:rsidRPr="003F06ED" w:rsidRDefault="003F06ED" w:rsidP="003F06ED">
      <w:pPr>
        <w:rPr>
          <w:rFonts w:ascii="Toyota Text" w:hAnsi="Toyota Text"/>
          <w:b/>
          <w:sz w:val="20"/>
          <w:szCs w:val="20"/>
          <w:lang w:val="cs-CZ"/>
        </w:rPr>
      </w:pPr>
      <w:r w:rsidRPr="003F06ED">
        <w:rPr>
          <w:rFonts w:ascii="Toyota Text" w:hAnsi="Toyota Text"/>
          <w:b/>
          <w:sz w:val="20"/>
          <w:szCs w:val="20"/>
          <w:lang w:val="cs-CZ"/>
        </w:rPr>
        <w:t>Lexus: klíčové údaje za období leden-prosinec 2019:</w:t>
      </w:r>
    </w:p>
    <w:p w14:paraId="594CF3EF" w14:textId="77777777" w:rsidR="003F06ED" w:rsidRPr="003F06ED" w:rsidRDefault="003F06ED" w:rsidP="003F06ED">
      <w:pPr>
        <w:rPr>
          <w:rFonts w:ascii="Toyota Text" w:hAnsi="Toyota Text"/>
          <w:b/>
          <w:sz w:val="20"/>
          <w:szCs w:val="20"/>
          <w:lang w:val="cs-CZ"/>
        </w:rPr>
      </w:pPr>
    </w:p>
    <w:p w14:paraId="7836F242" w14:textId="77777777" w:rsidR="003F06ED" w:rsidRPr="003F06ED" w:rsidRDefault="003F06ED" w:rsidP="003F06ED">
      <w:pPr>
        <w:pStyle w:val="Akapitzlist"/>
        <w:numPr>
          <w:ilvl w:val="0"/>
          <w:numId w:val="2"/>
        </w:numPr>
        <w:contextualSpacing/>
        <w:rPr>
          <w:rFonts w:ascii="Toyota Text" w:hAnsi="Toyota Text"/>
          <w:b/>
          <w:sz w:val="20"/>
          <w:szCs w:val="20"/>
        </w:rPr>
      </w:pPr>
      <w:r w:rsidRPr="003F06ED">
        <w:rPr>
          <w:rFonts w:ascii="Toyota Text" w:hAnsi="Toyota Text"/>
          <w:sz w:val="20"/>
          <w:szCs w:val="20"/>
        </w:rPr>
        <w:t>Celkové prodeje Lexus: 87 206 (+14,5 % v meziročním srovnání)</w:t>
      </w:r>
    </w:p>
    <w:p w14:paraId="6EF8D764" w14:textId="77777777" w:rsidR="003F06ED" w:rsidRPr="003F06ED" w:rsidRDefault="003F06ED" w:rsidP="003F06ED">
      <w:pPr>
        <w:pStyle w:val="Akapitzlist"/>
        <w:numPr>
          <w:ilvl w:val="0"/>
          <w:numId w:val="2"/>
        </w:numPr>
        <w:contextualSpacing/>
        <w:rPr>
          <w:rFonts w:ascii="Toyota Text" w:hAnsi="Toyota Text"/>
          <w:b/>
          <w:color w:val="000000"/>
          <w:sz w:val="20"/>
          <w:szCs w:val="20"/>
        </w:rPr>
      </w:pPr>
      <w:r w:rsidRPr="003F06ED">
        <w:rPr>
          <w:rFonts w:ascii="Toyota Text" w:hAnsi="Toyota Text"/>
          <w:color w:val="000000"/>
          <w:sz w:val="20"/>
          <w:szCs w:val="20"/>
        </w:rPr>
        <w:t xml:space="preserve">Nejprodávanější </w:t>
      </w:r>
      <w:r w:rsidRPr="003F06ED">
        <w:rPr>
          <w:rFonts w:ascii="Toyota Text" w:hAnsi="Toyota Text"/>
          <w:sz w:val="20"/>
          <w:szCs w:val="20"/>
        </w:rPr>
        <w:t>modelové řady</w:t>
      </w:r>
      <w:r w:rsidRPr="003F06ED">
        <w:rPr>
          <w:rFonts w:ascii="Toyota Text" w:hAnsi="Toyota Text"/>
          <w:color w:val="000000"/>
          <w:sz w:val="20"/>
          <w:szCs w:val="20"/>
        </w:rPr>
        <w:t>: NX (24 309); UX (20 943); RX (18 657)</w:t>
      </w:r>
    </w:p>
    <w:p w14:paraId="5B6C1CA0" w14:textId="77777777" w:rsidR="003F06ED" w:rsidRPr="003F06ED" w:rsidRDefault="003F06ED" w:rsidP="003F06ED">
      <w:pPr>
        <w:pStyle w:val="Akapitzlist"/>
        <w:numPr>
          <w:ilvl w:val="0"/>
          <w:numId w:val="2"/>
        </w:numPr>
        <w:contextualSpacing/>
        <w:rPr>
          <w:rFonts w:ascii="Toyota Text" w:hAnsi="Toyota Text"/>
          <w:b/>
          <w:color w:val="000000"/>
          <w:sz w:val="20"/>
          <w:szCs w:val="20"/>
        </w:rPr>
      </w:pPr>
      <w:r w:rsidRPr="003F06ED">
        <w:rPr>
          <w:rFonts w:ascii="Toyota Text" w:hAnsi="Toyota Text"/>
          <w:color w:val="000000"/>
          <w:sz w:val="20"/>
          <w:szCs w:val="20"/>
        </w:rPr>
        <w:t xml:space="preserve">Nejrychleji rostoucí </w:t>
      </w:r>
      <w:r w:rsidRPr="003F06ED">
        <w:rPr>
          <w:rFonts w:ascii="Toyota Text" w:hAnsi="Toyota Text"/>
          <w:sz w:val="20"/>
          <w:szCs w:val="20"/>
        </w:rPr>
        <w:t>modelové řady</w:t>
      </w:r>
      <w:r w:rsidRPr="003F06ED">
        <w:rPr>
          <w:rFonts w:ascii="Toyota Text" w:hAnsi="Toyota Text"/>
          <w:color w:val="000000"/>
          <w:sz w:val="20"/>
          <w:szCs w:val="20"/>
        </w:rPr>
        <w:t>: UX (nové); ES (nové v západní Evropě)</w:t>
      </w:r>
    </w:p>
    <w:p w14:paraId="5D93055B" w14:textId="77777777" w:rsidR="003F06ED" w:rsidRPr="003F06ED" w:rsidRDefault="003F06ED" w:rsidP="003F06ED">
      <w:pPr>
        <w:pStyle w:val="Akapitzlist"/>
        <w:numPr>
          <w:ilvl w:val="0"/>
          <w:numId w:val="2"/>
        </w:numPr>
        <w:contextualSpacing/>
        <w:rPr>
          <w:rFonts w:ascii="Toyota Text" w:hAnsi="Toyota Text"/>
          <w:b/>
          <w:color w:val="000000"/>
          <w:sz w:val="20"/>
          <w:szCs w:val="20"/>
        </w:rPr>
      </w:pPr>
      <w:r w:rsidRPr="003F06ED">
        <w:rPr>
          <w:rFonts w:ascii="Toyota Text" w:hAnsi="Toyota Text"/>
          <w:color w:val="000000"/>
          <w:sz w:val="20"/>
          <w:szCs w:val="20"/>
        </w:rPr>
        <w:t>Nejúspěšnější hybridní modely: NX hybrid (17 391); UX hybrid (19 056); RX hybrid (6 948);</w:t>
      </w:r>
    </w:p>
    <w:p w14:paraId="6C416F17" w14:textId="77777777" w:rsidR="003F06ED" w:rsidRPr="003F06ED" w:rsidRDefault="003F06ED" w:rsidP="003F06ED">
      <w:pPr>
        <w:pStyle w:val="Akapitzlist"/>
        <w:numPr>
          <w:ilvl w:val="0"/>
          <w:numId w:val="2"/>
        </w:numPr>
        <w:contextualSpacing/>
        <w:rPr>
          <w:rFonts w:ascii="Toyota Text" w:hAnsi="Toyota Text"/>
          <w:sz w:val="20"/>
          <w:szCs w:val="20"/>
        </w:rPr>
      </w:pPr>
      <w:r w:rsidRPr="003F06ED">
        <w:rPr>
          <w:rFonts w:ascii="Toyota Text" w:hAnsi="Toyota Text"/>
          <w:color w:val="000000"/>
          <w:sz w:val="20"/>
          <w:szCs w:val="20"/>
        </w:rPr>
        <w:t>Celkové prodeje hybridních modelů: 58 149 (+27 % v meziročním srovnání)</w:t>
      </w:r>
    </w:p>
    <w:p w14:paraId="254FA8F0" w14:textId="77777777" w:rsidR="003F06ED" w:rsidRPr="003F06ED" w:rsidRDefault="003F06ED" w:rsidP="003F06ED">
      <w:pPr>
        <w:pStyle w:val="Akapitzlist"/>
        <w:numPr>
          <w:ilvl w:val="0"/>
          <w:numId w:val="2"/>
        </w:numPr>
        <w:contextualSpacing/>
        <w:rPr>
          <w:rFonts w:ascii="Toyota Text" w:hAnsi="Toyota Text"/>
          <w:sz w:val="20"/>
          <w:szCs w:val="20"/>
        </w:rPr>
      </w:pPr>
      <w:r w:rsidRPr="003F06ED">
        <w:rPr>
          <w:rFonts w:ascii="Toyota Text" w:hAnsi="Toyota Text"/>
          <w:sz w:val="20"/>
          <w:szCs w:val="20"/>
        </w:rPr>
        <w:t xml:space="preserve">Podíl hybridních modelů: západní a střední </w:t>
      </w:r>
      <w:r w:rsidRPr="003F06ED">
        <w:rPr>
          <w:rFonts w:ascii="Toyota Text" w:hAnsi="Toyota Text"/>
          <w:color w:val="000000"/>
          <w:sz w:val="20"/>
          <w:szCs w:val="20"/>
        </w:rPr>
        <w:t xml:space="preserve">Evropa: 96 % - východní Evropa*: </w:t>
      </w:r>
      <w:r w:rsidRPr="003F06ED">
        <w:rPr>
          <w:rFonts w:ascii="Toyota Text" w:hAnsi="Toyota Text"/>
          <w:sz w:val="20"/>
          <w:szCs w:val="20"/>
        </w:rPr>
        <w:t>6</w:t>
      </w:r>
      <w:r w:rsidRPr="003F06ED">
        <w:rPr>
          <w:rFonts w:ascii="Toyota Text" w:hAnsi="Toyota Text"/>
          <w:color w:val="000000"/>
          <w:sz w:val="20"/>
          <w:szCs w:val="20"/>
        </w:rPr>
        <w:t xml:space="preserve"> % - CELK.: 67 %</w:t>
      </w:r>
    </w:p>
    <w:p w14:paraId="7C10C218" w14:textId="77777777" w:rsidR="004558C2" w:rsidRDefault="004558C2" w:rsidP="003F06ED">
      <w:pPr>
        <w:rPr>
          <w:rFonts w:ascii="Toyota Text" w:hAnsi="Toyota Text"/>
          <w:b/>
          <w:color w:val="222222"/>
          <w:sz w:val="20"/>
          <w:szCs w:val="20"/>
          <w:lang w:val="cs-CZ"/>
        </w:rPr>
      </w:pPr>
    </w:p>
    <w:p w14:paraId="29F31ACA" w14:textId="77777777" w:rsidR="003F06ED" w:rsidRPr="003F06ED" w:rsidRDefault="003F06ED" w:rsidP="003F06ED">
      <w:pPr>
        <w:rPr>
          <w:rFonts w:ascii="Toyota Text" w:hAnsi="Toyota Text"/>
          <w:b/>
          <w:color w:val="222222"/>
          <w:sz w:val="20"/>
          <w:szCs w:val="20"/>
          <w:lang w:val="cs-CZ"/>
        </w:rPr>
      </w:pPr>
      <w:r w:rsidRPr="003F06ED">
        <w:rPr>
          <w:rFonts w:ascii="Toyota Text" w:hAnsi="Toyota Text"/>
          <w:b/>
          <w:color w:val="222222"/>
          <w:sz w:val="20"/>
          <w:szCs w:val="20"/>
          <w:lang w:val="cs-CZ"/>
        </w:rPr>
        <w:t xml:space="preserve">Níže prodeje za období leden-prosinec 2019 </w:t>
      </w:r>
    </w:p>
    <w:p w14:paraId="6E578BD3" w14:textId="77777777" w:rsidR="003F06ED" w:rsidRPr="003F06ED" w:rsidRDefault="003F06ED" w:rsidP="003F06ED">
      <w:pPr>
        <w:rPr>
          <w:rFonts w:ascii="Toyota Text" w:hAnsi="Toyota Text"/>
          <w:b/>
          <w:color w:val="222222"/>
          <w:sz w:val="20"/>
          <w:szCs w:val="20"/>
          <w:lang w:val="cs-CZ"/>
        </w:rPr>
      </w:pPr>
    </w:p>
    <w:p w14:paraId="2F9C12B1" w14:textId="77777777" w:rsidR="003F06ED" w:rsidRPr="003F06ED" w:rsidRDefault="003F06ED" w:rsidP="003F06ED">
      <w:pPr>
        <w:rPr>
          <w:rFonts w:ascii="Toyota Text" w:hAnsi="Toyota Text"/>
          <w:b/>
          <w:color w:val="222222"/>
          <w:sz w:val="20"/>
          <w:szCs w:val="20"/>
          <w:lang w:val="cs-CZ"/>
        </w:rPr>
      </w:pPr>
      <w:r w:rsidRPr="003F06ED">
        <w:rPr>
          <w:rFonts w:ascii="Toyota Text" w:hAnsi="Toyota Text"/>
          <w:b/>
          <w:color w:val="222222"/>
          <w:sz w:val="20"/>
          <w:szCs w:val="20"/>
          <w:lang w:val="cs-CZ"/>
        </w:rPr>
        <w:t>Tabulka 1 – Celkové prodeje TME</w:t>
      </w:r>
      <w:r w:rsidRPr="003F06ED">
        <w:rPr>
          <w:rFonts w:ascii="Toyota Text" w:hAnsi="Toyota Text"/>
          <w:b/>
          <w:color w:val="222222"/>
          <w:sz w:val="20"/>
          <w:szCs w:val="20"/>
          <w:vertAlign w:val="superscript"/>
          <w:lang w:val="cs-CZ"/>
        </w:rPr>
        <w:t xml:space="preserve">(1)  </w:t>
      </w:r>
      <w:r w:rsidRPr="003F06ED">
        <w:rPr>
          <w:rFonts w:ascii="Toyota Text" w:hAnsi="Toyota Text"/>
          <w:b/>
          <w:color w:val="222222"/>
          <w:sz w:val="20"/>
          <w:szCs w:val="20"/>
          <w:lang w:val="cs-CZ"/>
        </w:rPr>
        <w:t>za rok 2019</w:t>
      </w:r>
    </w:p>
    <w:p w14:paraId="1185DFA7" w14:textId="77777777" w:rsidR="003F06ED" w:rsidRPr="003F06ED" w:rsidRDefault="003F06ED" w:rsidP="003F06ED">
      <w:pPr>
        <w:rPr>
          <w:rFonts w:ascii="Toyota Text" w:hAnsi="Toyota Text"/>
          <w:b/>
          <w:color w:val="222222"/>
          <w:sz w:val="20"/>
          <w:szCs w:val="20"/>
          <w:lang w:val="cs-CZ"/>
        </w:rPr>
      </w:pPr>
    </w:p>
    <w:tbl>
      <w:tblPr>
        <w:tblW w:w="5812" w:type="dxa"/>
        <w:tblInd w:w="108" w:type="dxa"/>
        <w:tblLook w:val="04A0" w:firstRow="1" w:lastRow="0" w:firstColumn="1" w:lastColumn="0" w:noHBand="0" w:noVBand="1"/>
      </w:tblPr>
      <w:tblGrid>
        <w:gridCol w:w="4264"/>
        <w:gridCol w:w="1548"/>
      </w:tblGrid>
      <w:tr w:rsidR="003F06ED" w:rsidRPr="003F06ED" w14:paraId="2AA711EB" w14:textId="77777777" w:rsidTr="00C533DE">
        <w:trPr>
          <w:trHeight w:val="315"/>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1CADB" w14:textId="77777777" w:rsidR="003F06ED" w:rsidRPr="003F06ED" w:rsidRDefault="003F06ED" w:rsidP="003F06ED">
            <w:pPr>
              <w:jc w:val="center"/>
              <w:rPr>
                <w:rFonts w:ascii="Toyota Text" w:hAnsi="Toyota Text"/>
                <w:b/>
                <w:color w:val="000000"/>
                <w:sz w:val="20"/>
                <w:szCs w:val="20"/>
                <w:lang w:val="cs-CZ"/>
              </w:rPr>
            </w:pPr>
            <w:r w:rsidRPr="003F06ED">
              <w:rPr>
                <w:rFonts w:ascii="Toyota Text" w:hAnsi="Toyota Text"/>
                <w:b/>
                <w:color w:val="000000"/>
                <w:sz w:val="20"/>
                <w:szCs w:val="20"/>
                <w:lang w:val="cs-CZ"/>
              </w:rPr>
              <w:t>TOYOTA / LEXUS CELKEM</w:t>
            </w:r>
          </w:p>
        </w:tc>
        <w:tc>
          <w:tcPr>
            <w:tcW w:w="1548" w:type="dxa"/>
            <w:tcBorders>
              <w:top w:val="single" w:sz="4" w:space="0" w:color="auto"/>
              <w:left w:val="nil"/>
              <w:bottom w:val="single" w:sz="4" w:space="0" w:color="auto"/>
              <w:right w:val="single" w:sz="4" w:space="0" w:color="auto"/>
            </w:tcBorders>
            <w:shd w:val="clear" w:color="000000" w:fill="FFFFFF"/>
            <w:noWrap/>
            <w:vAlign w:val="center"/>
            <w:hideMark/>
          </w:tcPr>
          <w:p w14:paraId="0C300E73" w14:textId="77777777" w:rsidR="003F06ED" w:rsidRPr="003F06ED" w:rsidRDefault="003F06ED" w:rsidP="003F06ED">
            <w:pPr>
              <w:jc w:val="center"/>
              <w:rPr>
                <w:rFonts w:ascii="Toyota Text" w:hAnsi="Toyota Text"/>
                <w:b/>
                <w:sz w:val="20"/>
                <w:szCs w:val="20"/>
                <w:lang w:val="cs-CZ"/>
              </w:rPr>
            </w:pPr>
            <w:r w:rsidRPr="003F06ED">
              <w:rPr>
                <w:rFonts w:ascii="Toyota Text" w:hAnsi="Toyota Text"/>
                <w:b/>
                <w:sz w:val="20"/>
                <w:szCs w:val="20"/>
                <w:lang w:val="cs-CZ"/>
              </w:rPr>
              <w:t>1 089 422</w:t>
            </w:r>
          </w:p>
        </w:tc>
      </w:tr>
      <w:tr w:rsidR="003F06ED" w:rsidRPr="003F06ED" w14:paraId="357F1023" w14:textId="77777777" w:rsidTr="00C533DE">
        <w:trPr>
          <w:trHeight w:val="300"/>
        </w:trPr>
        <w:tc>
          <w:tcPr>
            <w:tcW w:w="4264" w:type="dxa"/>
            <w:tcBorders>
              <w:top w:val="nil"/>
              <w:left w:val="nil"/>
              <w:bottom w:val="single" w:sz="4" w:space="0" w:color="auto"/>
              <w:right w:val="nil"/>
            </w:tcBorders>
            <w:shd w:val="clear" w:color="auto" w:fill="auto"/>
            <w:vAlign w:val="center"/>
            <w:hideMark/>
          </w:tcPr>
          <w:p w14:paraId="66672A6D" w14:textId="77777777" w:rsidR="003F06ED" w:rsidRPr="003F06ED" w:rsidRDefault="003F06ED" w:rsidP="003F06ED">
            <w:pPr>
              <w:rPr>
                <w:rFonts w:ascii="Toyota Text" w:hAnsi="Toyota Text"/>
                <w:b/>
                <w:color w:val="000000"/>
                <w:sz w:val="20"/>
                <w:szCs w:val="20"/>
                <w:lang w:val="cs-CZ"/>
              </w:rPr>
            </w:pPr>
            <w:r w:rsidRPr="003F06ED">
              <w:rPr>
                <w:rFonts w:ascii="Toyota Text" w:hAnsi="Toyota Text"/>
                <w:b/>
                <w:color w:val="000000"/>
                <w:sz w:val="20"/>
                <w:szCs w:val="20"/>
                <w:lang w:val="cs-CZ"/>
              </w:rPr>
              <w:t> </w:t>
            </w:r>
          </w:p>
        </w:tc>
        <w:tc>
          <w:tcPr>
            <w:tcW w:w="1548" w:type="dxa"/>
            <w:tcBorders>
              <w:top w:val="nil"/>
              <w:left w:val="nil"/>
              <w:bottom w:val="single" w:sz="4" w:space="0" w:color="auto"/>
              <w:right w:val="nil"/>
            </w:tcBorders>
            <w:shd w:val="clear" w:color="000000" w:fill="FFFFFF"/>
            <w:vAlign w:val="center"/>
            <w:hideMark/>
          </w:tcPr>
          <w:p w14:paraId="1ED3916F"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w:t>
            </w:r>
          </w:p>
        </w:tc>
      </w:tr>
      <w:tr w:rsidR="003F06ED" w:rsidRPr="003F06ED" w14:paraId="51DF35B2"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669AED1F" w14:textId="77777777" w:rsidR="003F06ED" w:rsidRPr="003F06ED" w:rsidRDefault="003F06ED" w:rsidP="003F06ED">
            <w:pPr>
              <w:rPr>
                <w:rFonts w:ascii="Toyota Text" w:hAnsi="Toyota Text"/>
                <w:b/>
                <w:color w:val="000000"/>
                <w:sz w:val="20"/>
                <w:szCs w:val="20"/>
                <w:lang w:val="cs-CZ"/>
              </w:rPr>
            </w:pPr>
            <w:r w:rsidRPr="003F06ED">
              <w:rPr>
                <w:rFonts w:ascii="Toyota Text" w:hAnsi="Toyota Text"/>
                <w:b/>
                <w:color w:val="000000"/>
                <w:sz w:val="20"/>
                <w:szCs w:val="20"/>
                <w:lang w:val="cs-CZ"/>
              </w:rPr>
              <w:t>TOYOTA</w:t>
            </w:r>
          </w:p>
        </w:tc>
        <w:tc>
          <w:tcPr>
            <w:tcW w:w="1548" w:type="dxa"/>
            <w:tcBorders>
              <w:top w:val="nil"/>
              <w:left w:val="nil"/>
              <w:bottom w:val="single" w:sz="4" w:space="0" w:color="auto"/>
              <w:right w:val="single" w:sz="4" w:space="0" w:color="auto"/>
            </w:tcBorders>
            <w:shd w:val="clear" w:color="000000" w:fill="FFFFFF"/>
            <w:noWrap/>
            <w:vAlign w:val="center"/>
          </w:tcPr>
          <w:p w14:paraId="6087B95E" w14:textId="77777777" w:rsidR="003F06ED" w:rsidRPr="003F06ED" w:rsidRDefault="003F06ED" w:rsidP="003F06ED">
            <w:pPr>
              <w:jc w:val="right"/>
              <w:rPr>
                <w:rFonts w:ascii="Toyota Text" w:hAnsi="Toyota Text"/>
                <w:b/>
                <w:color w:val="000000"/>
                <w:sz w:val="20"/>
                <w:szCs w:val="20"/>
                <w:lang w:val="cs-CZ"/>
              </w:rPr>
            </w:pPr>
            <w:r w:rsidRPr="003F06ED">
              <w:rPr>
                <w:rFonts w:ascii="Toyota Text" w:hAnsi="Toyota Text"/>
                <w:b/>
                <w:color w:val="000000"/>
                <w:sz w:val="20"/>
                <w:szCs w:val="20"/>
                <w:lang w:val="cs-CZ"/>
              </w:rPr>
              <w:t>1 002 216</w:t>
            </w:r>
          </w:p>
        </w:tc>
      </w:tr>
      <w:tr w:rsidR="003F06ED" w:rsidRPr="003F06ED" w14:paraId="7C6F79C1"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7B1BD2BD" w14:textId="77777777" w:rsidR="003F06ED" w:rsidRPr="007E6DBC" w:rsidRDefault="003F06ED" w:rsidP="003F06ED">
            <w:pPr>
              <w:rPr>
                <w:rFonts w:ascii="Toyota Text" w:hAnsi="Toyota Text"/>
                <w:color w:val="000000"/>
                <w:sz w:val="20"/>
                <w:szCs w:val="20"/>
                <w:lang w:val="cs-CZ"/>
              </w:rPr>
            </w:pPr>
            <w:r w:rsidRPr="007E6DBC">
              <w:rPr>
                <w:rFonts w:ascii="Toyota Text" w:hAnsi="Toyota Text"/>
                <w:color w:val="000000"/>
                <w:sz w:val="20"/>
                <w:szCs w:val="20"/>
                <w:lang w:val="cs-CZ"/>
              </w:rPr>
              <w:t>AYGO</w:t>
            </w:r>
          </w:p>
        </w:tc>
        <w:tc>
          <w:tcPr>
            <w:tcW w:w="1548" w:type="dxa"/>
            <w:tcBorders>
              <w:top w:val="nil"/>
              <w:left w:val="nil"/>
              <w:bottom w:val="single" w:sz="4" w:space="0" w:color="auto"/>
              <w:right w:val="single" w:sz="4" w:space="0" w:color="auto"/>
            </w:tcBorders>
            <w:shd w:val="clear" w:color="auto" w:fill="auto"/>
            <w:noWrap/>
            <w:vAlign w:val="center"/>
          </w:tcPr>
          <w:p w14:paraId="75709E22"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100 936</w:t>
            </w:r>
          </w:p>
        </w:tc>
      </w:tr>
      <w:tr w:rsidR="003F06ED" w:rsidRPr="003F06ED" w14:paraId="7178E128"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5B9EE79C" w14:textId="77777777" w:rsidR="003F06ED" w:rsidRPr="007E6DBC" w:rsidRDefault="003F06ED" w:rsidP="003F06ED">
            <w:pPr>
              <w:rPr>
                <w:rFonts w:ascii="Toyota Text" w:hAnsi="Toyota Text"/>
                <w:color w:val="000000"/>
                <w:sz w:val="20"/>
                <w:szCs w:val="20"/>
                <w:lang w:val="cs-CZ"/>
              </w:rPr>
            </w:pPr>
            <w:r w:rsidRPr="007E6DBC">
              <w:rPr>
                <w:rFonts w:ascii="Toyota Text" w:hAnsi="Toyota Text"/>
                <w:color w:val="000000"/>
                <w:sz w:val="20"/>
                <w:szCs w:val="20"/>
                <w:lang w:val="cs-CZ"/>
              </w:rPr>
              <w:t>Yaris (vč. verze Yaris hybrid)</w:t>
            </w:r>
          </w:p>
        </w:tc>
        <w:tc>
          <w:tcPr>
            <w:tcW w:w="1548" w:type="dxa"/>
            <w:tcBorders>
              <w:top w:val="nil"/>
              <w:left w:val="nil"/>
              <w:bottom w:val="single" w:sz="4" w:space="0" w:color="auto"/>
              <w:right w:val="single" w:sz="4" w:space="0" w:color="auto"/>
            </w:tcBorders>
            <w:shd w:val="clear" w:color="auto" w:fill="auto"/>
            <w:noWrap/>
            <w:vAlign w:val="center"/>
          </w:tcPr>
          <w:p w14:paraId="7A28274E"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224 368</w:t>
            </w:r>
          </w:p>
        </w:tc>
      </w:tr>
      <w:tr w:rsidR="003F06ED" w:rsidRPr="003F06ED" w14:paraId="37B68828" w14:textId="77777777" w:rsidTr="00C533DE">
        <w:trPr>
          <w:trHeight w:val="315"/>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4562A541" w14:textId="77777777" w:rsidR="003F06ED" w:rsidRPr="007E6DBC" w:rsidRDefault="003F06ED" w:rsidP="003F06ED">
            <w:pPr>
              <w:rPr>
                <w:rFonts w:ascii="Toyota Text" w:hAnsi="Toyota Text"/>
                <w:color w:val="000000"/>
                <w:sz w:val="20"/>
                <w:szCs w:val="20"/>
                <w:lang w:val="cs-CZ"/>
              </w:rPr>
            </w:pPr>
            <w:r w:rsidRPr="007E6DBC">
              <w:rPr>
                <w:rFonts w:ascii="Toyota Text" w:hAnsi="Toyota Text"/>
                <w:color w:val="000000"/>
                <w:sz w:val="20"/>
                <w:szCs w:val="20"/>
                <w:lang w:val="cs-CZ"/>
              </w:rPr>
              <w:t xml:space="preserve"> Yaris hybrid</w:t>
            </w:r>
          </w:p>
        </w:tc>
        <w:tc>
          <w:tcPr>
            <w:tcW w:w="1548" w:type="dxa"/>
            <w:tcBorders>
              <w:top w:val="nil"/>
              <w:left w:val="nil"/>
              <w:bottom w:val="single" w:sz="4" w:space="0" w:color="auto"/>
              <w:right w:val="single" w:sz="4" w:space="0" w:color="auto"/>
            </w:tcBorders>
            <w:shd w:val="clear" w:color="auto" w:fill="auto"/>
            <w:noWrap/>
            <w:vAlign w:val="center"/>
          </w:tcPr>
          <w:p w14:paraId="746A93D7"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109 771</w:t>
            </w:r>
          </w:p>
        </w:tc>
      </w:tr>
      <w:tr w:rsidR="003F06ED" w:rsidRPr="003F06ED" w14:paraId="7CC1156B" w14:textId="77777777" w:rsidTr="00C533DE">
        <w:trPr>
          <w:trHeight w:val="315"/>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7092337B" w14:textId="77777777" w:rsidR="003F06ED" w:rsidRPr="007E6DBC" w:rsidRDefault="003F06ED" w:rsidP="003F06ED">
            <w:pPr>
              <w:rPr>
                <w:rFonts w:ascii="Toyota Text" w:hAnsi="Toyota Text"/>
                <w:color w:val="000000"/>
                <w:sz w:val="20"/>
                <w:szCs w:val="20"/>
                <w:lang w:val="cs-CZ"/>
              </w:rPr>
            </w:pPr>
            <w:r w:rsidRPr="007E6DBC">
              <w:rPr>
                <w:rFonts w:ascii="Toyota Text" w:hAnsi="Toyota Text"/>
                <w:color w:val="000000"/>
                <w:sz w:val="20"/>
                <w:szCs w:val="20"/>
                <w:lang w:val="cs-CZ"/>
              </w:rPr>
              <w:t>Corolla hatchback a Touring Sports (vč. provedení hybrid)</w:t>
            </w:r>
          </w:p>
        </w:tc>
        <w:tc>
          <w:tcPr>
            <w:tcW w:w="1548" w:type="dxa"/>
            <w:tcBorders>
              <w:top w:val="nil"/>
              <w:left w:val="nil"/>
              <w:bottom w:val="single" w:sz="4" w:space="0" w:color="auto"/>
              <w:right w:val="single" w:sz="4" w:space="0" w:color="auto"/>
            </w:tcBorders>
            <w:shd w:val="clear" w:color="auto" w:fill="auto"/>
            <w:noWrap/>
            <w:vAlign w:val="center"/>
          </w:tcPr>
          <w:p w14:paraId="33CDE46E"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138 906</w:t>
            </w:r>
          </w:p>
        </w:tc>
      </w:tr>
      <w:tr w:rsidR="003F06ED" w:rsidRPr="003F06ED" w14:paraId="3D82BD32" w14:textId="77777777" w:rsidTr="00C533DE">
        <w:trPr>
          <w:trHeight w:val="315"/>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165F9253" w14:textId="77777777" w:rsidR="003F06ED" w:rsidRPr="007E6DBC" w:rsidRDefault="003F06ED" w:rsidP="003F06ED">
            <w:pPr>
              <w:rPr>
                <w:rFonts w:ascii="Toyota Text" w:hAnsi="Toyota Text"/>
                <w:color w:val="000000"/>
                <w:sz w:val="20"/>
                <w:szCs w:val="20"/>
                <w:lang w:val="cs-CZ"/>
              </w:rPr>
            </w:pPr>
            <w:r w:rsidRPr="007E6DBC">
              <w:rPr>
                <w:rFonts w:ascii="Toyota Text" w:hAnsi="Toyota Text"/>
                <w:color w:val="000000"/>
                <w:sz w:val="20"/>
                <w:szCs w:val="20"/>
                <w:lang w:val="cs-CZ"/>
              </w:rPr>
              <w:t>Corolla hatchback a Touring Sports hybrid</w:t>
            </w:r>
          </w:p>
        </w:tc>
        <w:tc>
          <w:tcPr>
            <w:tcW w:w="1548" w:type="dxa"/>
            <w:tcBorders>
              <w:top w:val="nil"/>
              <w:left w:val="nil"/>
              <w:bottom w:val="single" w:sz="4" w:space="0" w:color="auto"/>
              <w:right w:val="single" w:sz="4" w:space="0" w:color="auto"/>
            </w:tcBorders>
            <w:shd w:val="clear" w:color="auto" w:fill="auto"/>
            <w:noWrap/>
            <w:vAlign w:val="center"/>
          </w:tcPr>
          <w:p w14:paraId="6B7D35B8"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118 715</w:t>
            </w:r>
          </w:p>
        </w:tc>
      </w:tr>
      <w:tr w:rsidR="003F06ED" w:rsidRPr="003F06ED" w14:paraId="03EA05C7" w14:textId="77777777" w:rsidTr="00C533DE">
        <w:trPr>
          <w:trHeight w:val="315"/>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5BA0E9A0" w14:textId="77777777" w:rsidR="003F06ED" w:rsidRPr="007E6DBC" w:rsidRDefault="003F06ED" w:rsidP="003F06ED">
            <w:pPr>
              <w:rPr>
                <w:rFonts w:ascii="Toyota Text" w:hAnsi="Toyota Text"/>
                <w:color w:val="000000"/>
                <w:sz w:val="20"/>
                <w:szCs w:val="20"/>
                <w:lang w:val="cs-CZ"/>
              </w:rPr>
            </w:pPr>
            <w:r w:rsidRPr="007E6DBC">
              <w:rPr>
                <w:rFonts w:ascii="Toyota Text" w:hAnsi="Toyota Text"/>
                <w:color w:val="000000"/>
                <w:sz w:val="20"/>
                <w:szCs w:val="20"/>
                <w:lang w:val="cs-CZ"/>
              </w:rPr>
              <w:t>Toyota C-HR (vč. verze hybrid)</w:t>
            </w:r>
          </w:p>
        </w:tc>
        <w:tc>
          <w:tcPr>
            <w:tcW w:w="1548" w:type="dxa"/>
            <w:tcBorders>
              <w:top w:val="nil"/>
              <w:left w:val="nil"/>
              <w:bottom w:val="single" w:sz="4" w:space="0" w:color="auto"/>
              <w:right w:val="single" w:sz="4" w:space="0" w:color="auto"/>
            </w:tcBorders>
            <w:shd w:val="clear" w:color="auto" w:fill="auto"/>
            <w:noWrap/>
            <w:vAlign w:val="center"/>
          </w:tcPr>
          <w:p w14:paraId="472F7D62"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134 442</w:t>
            </w:r>
          </w:p>
        </w:tc>
      </w:tr>
      <w:tr w:rsidR="003F06ED" w:rsidRPr="003F06ED" w14:paraId="21331420"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43EC495B" w14:textId="77777777" w:rsidR="003F06ED" w:rsidRPr="007E6DBC" w:rsidRDefault="003F06ED" w:rsidP="003F06ED">
            <w:pPr>
              <w:rPr>
                <w:rFonts w:ascii="Toyota Text" w:hAnsi="Toyota Text"/>
                <w:color w:val="000000"/>
                <w:sz w:val="20"/>
                <w:szCs w:val="20"/>
                <w:lang w:val="cs-CZ"/>
              </w:rPr>
            </w:pPr>
            <w:r w:rsidRPr="007E6DBC">
              <w:rPr>
                <w:rFonts w:ascii="Toyota Text" w:hAnsi="Toyota Text"/>
                <w:color w:val="000000"/>
                <w:sz w:val="20"/>
                <w:szCs w:val="20"/>
                <w:lang w:val="cs-CZ"/>
              </w:rPr>
              <w:t xml:space="preserve"> Toyota C-HR hybrid</w:t>
            </w:r>
          </w:p>
        </w:tc>
        <w:tc>
          <w:tcPr>
            <w:tcW w:w="1548" w:type="dxa"/>
            <w:tcBorders>
              <w:top w:val="nil"/>
              <w:left w:val="nil"/>
              <w:bottom w:val="single" w:sz="4" w:space="0" w:color="auto"/>
              <w:right w:val="single" w:sz="4" w:space="0" w:color="auto"/>
            </w:tcBorders>
            <w:shd w:val="clear" w:color="auto" w:fill="auto"/>
            <w:noWrap/>
            <w:vAlign w:val="center"/>
          </w:tcPr>
          <w:p w14:paraId="5AC70C63"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119 507</w:t>
            </w:r>
          </w:p>
        </w:tc>
      </w:tr>
      <w:tr w:rsidR="003F06ED" w:rsidRPr="003F06ED" w14:paraId="2E462D22" w14:textId="77777777" w:rsidTr="00C533DE">
        <w:trPr>
          <w:trHeight w:val="315"/>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3F97C127" w14:textId="77777777" w:rsidR="003F06ED" w:rsidRPr="007E6DBC" w:rsidRDefault="003F06ED" w:rsidP="003F06ED">
            <w:pPr>
              <w:rPr>
                <w:rFonts w:ascii="Toyota Text" w:hAnsi="Toyota Text"/>
                <w:color w:val="000000"/>
                <w:sz w:val="20"/>
                <w:szCs w:val="20"/>
                <w:lang w:val="cs-CZ"/>
              </w:rPr>
            </w:pPr>
            <w:r w:rsidRPr="007E6DBC">
              <w:rPr>
                <w:rFonts w:ascii="Toyota Text" w:hAnsi="Toyota Text"/>
                <w:color w:val="000000"/>
                <w:sz w:val="20"/>
                <w:szCs w:val="20"/>
                <w:lang w:val="cs-CZ"/>
              </w:rPr>
              <w:t>Corolla sedan (vč. verze hybrid)</w:t>
            </w:r>
          </w:p>
        </w:tc>
        <w:tc>
          <w:tcPr>
            <w:tcW w:w="1548" w:type="dxa"/>
            <w:tcBorders>
              <w:top w:val="nil"/>
              <w:left w:val="nil"/>
              <w:bottom w:val="single" w:sz="4" w:space="0" w:color="auto"/>
              <w:right w:val="single" w:sz="4" w:space="0" w:color="auto"/>
            </w:tcBorders>
            <w:shd w:val="clear" w:color="auto" w:fill="auto"/>
            <w:noWrap/>
            <w:vAlign w:val="center"/>
          </w:tcPr>
          <w:p w14:paraId="3BD9D17B"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67 940</w:t>
            </w:r>
          </w:p>
        </w:tc>
      </w:tr>
      <w:tr w:rsidR="003F06ED" w:rsidRPr="003F06ED" w14:paraId="0B6BE083" w14:textId="77777777" w:rsidTr="00C533DE">
        <w:trPr>
          <w:trHeight w:val="315"/>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553E35D6" w14:textId="77777777" w:rsidR="003F06ED" w:rsidRPr="007E6DBC" w:rsidRDefault="003F06ED" w:rsidP="003F06ED">
            <w:pPr>
              <w:rPr>
                <w:rFonts w:ascii="Toyota Text" w:hAnsi="Toyota Text"/>
                <w:color w:val="000000"/>
                <w:sz w:val="20"/>
                <w:szCs w:val="20"/>
                <w:lang w:val="cs-CZ"/>
              </w:rPr>
            </w:pPr>
            <w:r w:rsidRPr="007E6DBC">
              <w:rPr>
                <w:rFonts w:ascii="Toyota Text" w:hAnsi="Toyota Text"/>
                <w:color w:val="000000"/>
                <w:sz w:val="20"/>
                <w:szCs w:val="20"/>
                <w:lang w:val="cs-CZ"/>
              </w:rPr>
              <w:t>Corolla sedan hybrid</w:t>
            </w:r>
          </w:p>
        </w:tc>
        <w:tc>
          <w:tcPr>
            <w:tcW w:w="1548" w:type="dxa"/>
            <w:tcBorders>
              <w:top w:val="nil"/>
              <w:left w:val="nil"/>
              <w:bottom w:val="single" w:sz="4" w:space="0" w:color="auto"/>
              <w:right w:val="single" w:sz="4" w:space="0" w:color="auto"/>
            </w:tcBorders>
            <w:shd w:val="clear" w:color="auto" w:fill="auto"/>
            <w:noWrap/>
            <w:vAlign w:val="center"/>
          </w:tcPr>
          <w:p w14:paraId="4EA42D54"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31 201</w:t>
            </w:r>
          </w:p>
        </w:tc>
      </w:tr>
      <w:tr w:rsidR="003F06ED" w:rsidRPr="003F06ED" w14:paraId="79B51107"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4490B1C5" w14:textId="77777777" w:rsidR="003F06ED" w:rsidRPr="007E6DBC" w:rsidRDefault="003F06ED" w:rsidP="003F06ED">
            <w:pPr>
              <w:rPr>
                <w:rFonts w:ascii="Toyota Text" w:hAnsi="Toyota Text"/>
                <w:color w:val="000000"/>
                <w:sz w:val="20"/>
                <w:szCs w:val="20"/>
                <w:lang w:val="cs-CZ"/>
              </w:rPr>
            </w:pPr>
            <w:r w:rsidRPr="007E6DBC">
              <w:rPr>
                <w:rFonts w:ascii="Toyota Text" w:hAnsi="Toyota Text"/>
                <w:color w:val="000000"/>
                <w:sz w:val="20"/>
                <w:szCs w:val="20"/>
                <w:lang w:val="cs-CZ"/>
              </w:rPr>
              <w:lastRenderedPageBreak/>
              <w:t>Avensis</w:t>
            </w:r>
          </w:p>
        </w:tc>
        <w:tc>
          <w:tcPr>
            <w:tcW w:w="1548" w:type="dxa"/>
            <w:tcBorders>
              <w:top w:val="nil"/>
              <w:left w:val="nil"/>
              <w:bottom w:val="nil"/>
              <w:right w:val="single" w:sz="4" w:space="0" w:color="auto"/>
            </w:tcBorders>
            <w:shd w:val="clear" w:color="auto" w:fill="auto"/>
            <w:noWrap/>
            <w:vAlign w:val="center"/>
          </w:tcPr>
          <w:p w14:paraId="7E00A489"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1 242</w:t>
            </w:r>
          </w:p>
        </w:tc>
      </w:tr>
      <w:tr w:rsidR="003F06ED" w:rsidRPr="003F06ED" w14:paraId="7B8FDB9E"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325B4416"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Řada Prius </w:t>
            </w: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724FD449" w14:textId="77777777" w:rsidR="003F06ED" w:rsidRPr="003F06ED" w:rsidRDefault="003F06ED" w:rsidP="003F06ED">
            <w:pPr>
              <w:jc w:val="right"/>
              <w:rPr>
                <w:rFonts w:ascii="Toyota Text" w:hAnsi="Toyota Text"/>
                <w:sz w:val="20"/>
                <w:szCs w:val="20"/>
                <w:lang w:val="cs-CZ"/>
              </w:rPr>
            </w:pPr>
            <w:r w:rsidRPr="003F06ED">
              <w:rPr>
                <w:rFonts w:ascii="Toyota Text" w:hAnsi="Toyota Text"/>
                <w:sz w:val="20"/>
                <w:szCs w:val="20"/>
                <w:lang w:val="cs-CZ"/>
              </w:rPr>
              <w:t>22 621</w:t>
            </w:r>
          </w:p>
        </w:tc>
      </w:tr>
      <w:tr w:rsidR="003F06ED" w:rsidRPr="003F06ED" w14:paraId="46CE7728"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58E93A34"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Prius</w:t>
            </w:r>
          </w:p>
        </w:tc>
        <w:tc>
          <w:tcPr>
            <w:tcW w:w="1548" w:type="dxa"/>
            <w:tcBorders>
              <w:top w:val="single" w:sz="4" w:space="0" w:color="auto"/>
              <w:left w:val="nil"/>
              <w:bottom w:val="single" w:sz="4" w:space="0" w:color="auto"/>
              <w:right w:val="single" w:sz="4" w:space="0" w:color="auto"/>
            </w:tcBorders>
            <w:shd w:val="clear" w:color="auto" w:fill="auto"/>
            <w:noWrap/>
            <w:vAlign w:val="center"/>
          </w:tcPr>
          <w:p w14:paraId="066AB5D6"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5 334</w:t>
            </w:r>
          </w:p>
        </w:tc>
      </w:tr>
      <w:tr w:rsidR="003F06ED" w:rsidRPr="003F06ED" w14:paraId="3A4EA1F0"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79BE1E02"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Prius+</w:t>
            </w:r>
          </w:p>
        </w:tc>
        <w:tc>
          <w:tcPr>
            <w:tcW w:w="1548" w:type="dxa"/>
            <w:tcBorders>
              <w:top w:val="nil"/>
              <w:left w:val="nil"/>
              <w:bottom w:val="nil"/>
              <w:right w:val="single" w:sz="4" w:space="0" w:color="auto"/>
            </w:tcBorders>
            <w:shd w:val="clear" w:color="auto" w:fill="auto"/>
            <w:noWrap/>
            <w:vAlign w:val="center"/>
          </w:tcPr>
          <w:p w14:paraId="0D9222D3"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14 715</w:t>
            </w:r>
          </w:p>
        </w:tc>
      </w:tr>
      <w:tr w:rsidR="003F06ED" w:rsidRPr="003F06ED" w14:paraId="1AD8C4BF"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75A7513F"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Prius Plug-in hybrid</w:t>
            </w:r>
          </w:p>
        </w:tc>
        <w:tc>
          <w:tcPr>
            <w:tcW w:w="1548" w:type="dxa"/>
            <w:tcBorders>
              <w:top w:val="single" w:sz="4" w:space="0" w:color="auto"/>
              <w:left w:val="nil"/>
              <w:bottom w:val="single" w:sz="4" w:space="0" w:color="auto"/>
              <w:right w:val="single" w:sz="4" w:space="0" w:color="auto"/>
            </w:tcBorders>
            <w:shd w:val="clear" w:color="auto" w:fill="auto"/>
            <w:noWrap/>
            <w:vAlign w:val="center"/>
          </w:tcPr>
          <w:p w14:paraId="2EE4CEA8"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2 572</w:t>
            </w:r>
          </w:p>
        </w:tc>
      </w:tr>
      <w:tr w:rsidR="003F06ED" w:rsidRPr="003F06ED" w14:paraId="22C7E2AB"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09009255"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Mirai</w:t>
            </w:r>
          </w:p>
        </w:tc>
        <w:tc>
          <w:tcPr>
            <w:tcW w:w="1548" w:type="dxa"/>
            <w:tcBorders>
              <w:top w:val="nil"/>
              <w:left w:val="nil"/>
              <w:bottom w:val="single" w:sz="4" w:space="0" w:color="auto"/>
              <w:right w:val="single" w:sz="4" w:space="0" w:color="auto"/>
            </w:tcBorders>
            <w:shd w:val="clear" w:color="auto" w:fill="auto"/>
            <w:noWrap/>
            <w:vAlign w:val="center"/>
          </w:tcPr>
          <w:p w14:paraId="75FA6A2B"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250</w:t>
            </w:r>
          </w:p>
        </w:tc>
      </w:tr>
      <w:tr w:rsidR="003F06ED" w:rsidRPr="003F06ED" w14:paraId="7EC3EC11" w14:textId="77777777" w:rsidTr="00C533DE">
        <w:trPr>
          <w:trHeight w:val="300"/>
        </w:trPr>
        <w:tc>
          <w:tcPr>
            <w:tcW w:w="4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F7516" w14:textId="77777777" w:rsidR="003F06ED" w:rsidRPr="003F06ED" w:rsidRDefault="003F06ED" w:rsidP="003F06ED">
            <w:pPr>
              <w:rPr>
                <w:rFonts w:ascii="Toyota Text" w:hAnsi="Toyota Text"/>
                <w:i/>
                <w:color w:val="000000"/>
                <w:sz w:val="20"/>
                <w:szCs w:val="20"/>
                <w:lang w:val="cs-CZ"/>
              </w:rPr>
            </w:pPr>
            <w:r w:rsidRPr="003F06ED">
              <w:rPr>
                <w:rFonts w:ascii="Toyota Text" w:hAnsi="Toyota Text"/>
                <w:i/>
                <w:color w:val="000000"/>
                <w:sz w:val="20"/>
                <w:szCs w:val="20"/>
                <w:lang w:val="cs-CZ"/>
              </w:rPr>
              <w:t xml:space="preserve">Camry </w:t>
            </w:r>
            <w:r w:rsidRPr="003F06ED">
              <w:rPr>
                <w:rFonts w:ascii="Toyota Text" w:hAnsi="Toyota Text"/>
                <w:color w:val="000000"/>
                <w:sz w:val="20"/>
                <w:szCs w:val="20"/>
                <w:lang w:val="cs-CZ"/>
              </w:rPr>
              <w:t>(vč. verze Camry hybrid)</w:t>
            </w:r>
          </w:p>
        </w:tc>
        <w:tc>
          <w:tcPr>
            <w:tcW w:w="1548" w:type="dxa"/>
            <w:tcBorders>
              <w:top w:val="single" w:sz="4" w:space="0" w:color="auto"/>
              <w:left w:val="nil"/>
              <w:bottom w:val="single" w:sz="4" w:space="0" w:color="auto"/>
              <w:right w:val="single" w:sz="4" w:space="0" w:color="auto"/>
            </w:tcBorders>
            <w:shd w:val="clear" w:color="auto" w:fill="auto"/>
            <w:noWrap/>
            <w:vAlign w:val="center"/>
          </w:tcPr>
          <w:p w14:paraId="284BCB53"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51 631</w:t>
            </w:r>
          </w:p>
        </w:tc>
      </w:tr>
      <w:tr w:rsidR="003F06ED" w:rsidRPr="003F06ED" w14:paraId="4F50EA4B"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3D443BDE"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Camry hybrid</w:t>
            </w:r>
          </w:p>
        </w:tc>
        <w:tc>
          <w:tcPr>
            <w:tcW w:w="1548" w:type="dxa"/>
            <w:tcBorders>
              <w:top w:val="nil"/>
              <w:left w:val="nil"/>
              <w:bottom w:val="nil"/>
              <w:right w:val="single" w:sz="4" w:space="0" w:color="auto"/>
            </w:tcBorders>
            <w:shd w:val="clear" w:color="auto" w:fill="auto"/>
            <w:noWrap/>
            <w:vAlign w:val="center"/>
          </w:tcPr>
          <w:p w14:paraId="7DB97881"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8 284</w:t>
            </w:r>
          </w:p>
        </w:tc>
      </w:tr>
      <w:tr w:rsidR="003F06ED" w:rsidRPr="003F06ED" w14:paraId="2F7F615D" w14:textId="77777777" w:rsidTr="00C533DE">
        <w:trPr>
          <w:trHeight w:val="315"/>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6E391BC8"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GT86</w:t>
            </w:r>
          </w:p>
        </w:tc>
        <w:tc>
          <w:tcPr>
            <w:tcW w:w="1548" w:type="dxa"/>
            <w:tcBorders>
              <w:top w:val="single" w:sz="4" w:space="0" w:color="auto"/>
              <w:left w:val="nil"/>
              <w:bottom w:val="single" w:sz="4" w:space="0" w:color="auto"/>
              <w:right w:val="single" w:sz="4" w:space="0" w:color="auto"/>
            </w:tcBorders>
            <w:shd w:val="clear" w:color="auto" w:fill="auto"/>
            <w:noWrap/>
            <w:vAlign w:val="center"/>
          </w:tcPr>
          <w:p w14:paraId="1FEBAE03"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945</w:t>
            </w:r>
          </w:p>
        </w:tc>
      </w:tr>
      <w:tr w:rsidR="003F06ED" w:rsidRPr="003F06ED" w14:paraId="2E925F69" w14:textId="77777777" w:rsidTr="00C533DE">
        <w:trPr>
          <w:trHeight w:val="315"/>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44C6F012" w14:textId="77777777" w:rsidR="003F06ED" w:rsidRPr="003F06ED" w:rsidRDefault="003F06ED" w:rsidP="003F06ED">
            <w:pPr>
              <w:rPr>
                <w:rFonts w:ascii="Toyota Text" w:hAnsi="Toyota Text"/>
                <w:iCs/>
                <w:color w:val="000000"/>
                <w:sz w:val="20"/>
                <w:szCs w:val="20"/>
                <w:lang w:val="cs-CZ"/>
              </w:rPr>
            </w:pPr>
            <w:r w:rsidRPr="003F06ED">
              <w:rPr>
                <w:rFonts w:ascii="Toyota Text" w:hAnsi="Toyota Text"/>
                <w:iCs/>
                <w:color w:val="000000"/>
                <w:sz w:val="20"/>
                <w:szCs w:val="20"/>
                <w:lang w:val="cs-CZ"/>
              </w:rPr>
              <w:t>RAV4 (vč. verze RAV4 hybrid)</w:t>
            </w:r>
          </w:p>
        </w:tc>
        <w:tc>
          <w:tcPr>
            <w:tcW w:w="1548" w:type="dxa"/>
            <w:tcBorders>
              <w:top w:val="nil"/>
              <w:left w:val="nil"/>
              <w:bottom w:val="nil"/>
              <w:right w:val="single" w:sz="4" w:space="0" w:color="auto"/>
            </w:tcBorders>
            <w:shd w:val="clear" w:color="auto" w:fill="auto"/>
            <w:noWrap/>
            <w:vAlign w:val="bottom"/>
          </w:tcPr>
          <w:p w14:paraId="1EF4C0BA" w14:textId="77777777" w:rsidR="003F06ED" w:rsidRPr="003F06ED" w:rsidRDefault="003F06ED" w:rsidP="003F06ED">
            <w:pPr>
              <w:jc w:val="right"/>
              <w:rPr>
                <w:rFonts w:ascii="Toyota Text" w:hAnsi="Toyota Text"/>
                <w:sz w:val="20"/>
                <w:szCs w:val="20"/>
                <w:lang w:val="cs-CZ"/>
              </w:rPr>
            </w:pPr>
            <w:r w:rsidRPr="003F06ED">
              <w:rPr>
                <w:rFonts w:ascii="Toyota Text" w:hAnsi="Toyota Text"/>
                <w:sz w:val="20"/>
                <w:szCs w:val="20"/>
                <w:lang w:val="cs-CZ"/>
              </w:rPr>
              <w:t>139 725</w:t>
            </w:r>
          </w:p>
        </w:tc>
      </w:tr>
      <w:tr w:rsidR="003F06ED" w:rsidRPr="003F06ED" w14:paraId="32FDEC4B"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40630FB1"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RAV4 hybrid</w:t>
            </w:r>
          </w:p>
        </w:tc>
        <w:tc>
          <w:tcPr>
            <w:tcW w:w="1548" w:type="dxa"/>
            <w:tcBorders>
              <w:top w:val="single" w:sz="4" w:space="0" w:color="auto"/>
              <w:left w:val="nil"/>
              <w:bottom w:val="single" w:sz="4" w:space="0" w:color="auto"/>
              <w:right w:val="single" w:sz="4" w:space="0" w:color="auto"/>
            </w:tcBorders>
            <w:shd w:val="clear" w:color="auto" w:fill="auto"/>
            <w:noWrap/>
            <w:vAlign w:val="center"/>
          </w:tcPr>
          <w:p w14:paraId="335DDD42"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93 792</w:t>
            </w:r>
          </w:p>
        </w:tc>
      </w:tr>
      <w:tr w:rsidR="003F06ED" w:rsidRPr="003F06ED" w14:paraId="2532BDE8"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525EBF61"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Highlander</w:t>
            </w:r>
          </w:p>
        </w:tc>
        <w:tc>
          <w:tcPr>
            <w:tcW w:w="1548" w:type="dxa"/>
            <w:tcBorders>
              <w:top w:val="nil"/>
              <w:left w:val="nil"/>
              <w:bottom w:val="single" w:sz="4" w:space="0" w:color="auto"/>
              <w:right w:val="single" w:sz="4" w:space="0" w:color="auto"/>
            </w:tcBorders>
            <w:shd w:val="clear" w:color="auto" w:fill="auto"/>
            <w:noWrap/>
            <w:vAlign w:val="center"/>
          </w:tcPr>
          <w:p w14:paraId="17E0C6AE"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1 658</w:t>
            </w:r>
          </w:p>
        </w:tc>
      </w:tr>
      <w:tr w:rsidR="003F06ED" w:rsidRPr="003F06ED" w14:paraId="700ECBFA"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26AC25B4"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Land Cruiser</w:t>
            </w:r>
          </w:p>
        </w:tc>
        <w:tc>
          <w:tcPr>
            <w:tcW w:w="1548" w:type="dxa"/>
            <w:tcBorders>
              <w:top w:val="nil"/>
              <w:left w:val="nil"/>
              <w:bottom w:val="single" w:sz="4" w:space="0" w:color="auto"/>
              <w:right w:val="single" w:sz="4" w:space="0" w:color="auto"/>
            </w:tcBorders>
            <w:shd w:val="clear" w:color="auto" w:fill="auto"/>
            <w:noWrap/>
            <w:vAlign w:val="center"/>
          </w:tcPr>
          <w:p w14:paraId="352F3B9D"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44 306</w:t>
            </w:r>
          </w:p>
        </w:tc>
      </w:tr>
      <w:tr w:rsidR="003F06ED" w:rsidRPr="003F06ED" w14:paraId="4303C02D" w14:textId="77777777" w:rsidTr="00C533DE">
        <w:trPr>
          <w:trHeight w:val="30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02B41CC7"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Hilux</w:t>
            </w:r>
          </w:p>
        </w:tc>
        <w:tc>
          <w:tcPr>
            <w:tcW w:w="1548" w:type="dxa"/>
            <w:tcBorders>
              <w:top w:val="nil"/>
              <w:left w:val="nil"/>
              <w:bottom w:val="single" w:sz="4" w:space="0" w:color="auto"/>
              <w:right w:val="single" w:sz="4" w:space="0" w:color="auto"/>
            </w:tcBorders>
            <w:shd w:val="clear" w:color="auto" w:fill="auto"/>
            <w:noWrap/>
            <w:vAlign w:val="center"/>
          </w:tcPr>
          <w:p w14:paraId="52C0A195"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38 179</w:t>
            </w:r>
          </w:p>
        </w:tc>
      </w:tr>
      <w:tr w:rsidR="003F06ED" w:rsidRPr="003F06ED" w14:paraId="7106F843" w14:textId="77777777" w:rsidTr="00C533DE">
        <w:trPr>
          <w:trHeight w:val="315"/>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01F0502C"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PROACE</w:t>
            </w:r>
          </w:p>
        </w:tc>
        <w:tc>
          <w:tcPr>
            <w:tcW w:w="1548" w:type="dxa"/>
            <w:tcBorders>
              <w:top w:val="nil"/>
              <w:left w:val="nil"/>
              <w:bottom w:val="single" w:sz="4" w:space="0" w:color="auto"/>
              <w:right w:val="single" w:sz="4" w:space="0" w:color="auto"/>
            </w:tcBorders>
            <w:shd w:val="clear" w:color="auto" w:fill="auto"/>
            <w:noWrap/>
            <w:vAlign w:val="center"/>
          </w:tcPr>
          <w:p w14:paraId="7B4068F2"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28 381</w:t>
            </w:r>
          </w:p>
        </w:tc>
      </w:tr>
      <w:tr w:rsidR="003F06ED" w:rsidRPr="003F06ED" w14:paraId="343D28A6" w14:textId="77777777" w:rsidTr="00C533DE">
        <w:trPr>
          <w:trHeight w:val="345"/>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14:paraId="336F05EC"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Ostatní modely</w:t>
            </w:r>
          </w:p>
        </w:tc>
        <w:tc>
          <w:tcPr>
            <w:tcW w:w="1548" w:type="dxa"/>
            <w:tcBorders>
              <w:top w:val="nil"/>
              <w:left w:val="nil"/>
              <w:bottom w:val="single" w:sz="4" w:space="0" w:color="auto"/>
              <w:right w:val="single" w:sz="4" w:space="0" w:color="auto"/>
            </w:tcBorders>
            <w:shd w:val="clear" w:color="auto" w:fill="auto"/>
            <w:noWrap/>
            <w:vAlign w:val="center"/>
          </w:tcPr>
          <w:p w14:paraId="4542F1A5"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6 686</w:t>
            </w:r>
          </w:p>
        </w:tc>
      </w:tr>
    </w:tbl>
    <w:p w14:paraId="294D3CC0" w14:textId="77777777" w:rsidR="003F06ED" w:rsidRPr="003F06ED" w:rsidRDefault="003F06ED" w:rsidP="003F06ED">
      <w:pPr>
        <w:rPr>
          <w:rFonts w:ascii="Toyota Text" w:hAnsi="Toyota Text"/>
          <w:color w:val="222222"/>
          <w:sz w:val="20"/>
          <w:szCs w:val="20"/>
          <w:lang w:val="cs-CZ"/>
        </w:rPr>
      </w:pPr>
    </w:p>
    <w:tbl>
      <w:tblPr>
        <w:tblW w:w="5320" w:type="dxa"/>
        <w:tblInd w:w="108" w:type="dxa"/>
        <w:tblLook w:val="04A0" w:firstRow="1" w:lastRow="0" w:firstColumn="1" w:lastColumn="0" w:noHBand="0" w:noVBand="1"/>
      </w:tblPr>
      <w:tblGrid>
        <w:gridCol w:w="4260"/>
        <w:gridCol w:w="1060"/>
      </w:tblGrid>
      <w:tr w:rsidR="003F06ED" w:rsidRPr="003F06ED" w14:paraId="5364DFB9" w14:textId="77777777" w:rsidTr="00C533DE">
        <w:trPr>
          <w:trHeight w:val="300"/>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0606E" w14:textId="77777777" w:rsidR="003F06ED" w:rsidRPr="003F06ED" w:rsidRDefault="003F06ED" w:rsidP="003F06ED">
            <w:pPr>
              <w:rPr>
                <w:rFonts w:ascii="Toyota Text" w:hAnsi="Toyota Text"/>
                <w:b/>
                <w:color w:val="000000"/>
                <w:sz w:val="20"/>
                <w:szCs w:val="20"/>
                <w:lang w:val="cs-CZ"/>
              </w:rPr>
            </w:pPr>
            <w:r w:rsidRPr="003F06ED">
              <w:rPr>
                <w:rFonts w:ascii="Toyota Text" w:hAnsi="Toyota Text"/>
                <w:b/>
                <w:color w:val="000000"/>
                <w:sz w:val="20"/>
                <w:szCs w:val="20"/>
                <w:lang w:val="cs-CZ"/>
              </w:rPr>
              <w:t>LEXUS</w:t>
            </w:r>
          </w:p>
        </w:tc>
        <w:tc>
          <w:tcPr>
            <w:tcW w:w="1060" w:type="dxa"/>
            <w:tcBorders>
              <w:top w:val="single" w:sz="4" w:space="0" w:color="auto"/>
              <w:left w:val="nil"/>
              <w:bottom w:val="single" w:sz="4" w:space="0" w:color="auto"/>
              <w:right w:val="single" w:sz="4" w:space="0" w:color="auto"/>
            </w:tcBorders>
            <w:shd w:val="clear" w:color="auto" w:fill="auto"/>
            <w:vAlign w:val="center"/>
          </w:tcPr>
          <w:p w14:paraId="5C2004CC" w14:textId="77777777" w:rsidR="003F06ED" w:rsidRPr="003F06ED" w:rsidRDefault="003F06ED" w:rsidP="003F06ED">
            <w:pPr>
              <w:jc w:val="right"/>
              <w:rPr>
                <w:rFonts w:ascii="Toyota Text" w:hAnsi="Toyota Text"/>
                <w:b/>
                <w:color w:val="000000"/>
                <w:sz w:val="20"/>
                <w:szCs w:val="20"/>
                <w:lang w:val="cs-CZ"/>
              </w:rPr>
            </w:pPr>
            <w:r w:rsidRPr="003F06ED">
              <w:rPr>
                <w:rFonts w:ascii="Toyota Text" w:hAnsi="Toyota Text"/>
                <w:b/>
                <w:color w:val="000000"/>
                <w:sz w:val="20"/>
                <w:szCs w:val="20"/>
                <w:lang w:val="cs-CZ"/>
              </w:rPr>
              <w:t>87 206</w:t>
            </w:r>
          </w:p>
        </w:tc>
      </w:tr>
      <w:tr w:rsidR="003F06ED" w:rsidRPr="003F06ED" w14:paraId="357F82BD"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FE79F56"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CT 200h</w:t>
            </w:r>
          </w:p>
        </w:tc>
        <w:tc>
          <w:tcPr>
            <w:tcW w:w="1060" w:type="dxa"/>
            <w:tcBorders>
              <w:top w:val="nil"/>
              <w:left w:val="nil"/>
              <w:bottom w:val="single" w:sz="4" w:space="0" w:color="auto"/>
              <w:right w:val="single" w:sz="4" w:space="0" w:color="auto"/>
            </w:tcBorders>
            <w:shd w:val="clear" w:color="auto" w:fill="auto"/>
            <w:vAlign w:val="center"/>
          </w:tcPr>
          <w:p w14:paraId="53D88BFE"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5 559</w:t>
            </w:r>
          </w:p>
        </w:tc>
      </w:tr>
      <w:tr w:rsidR="003F06ED" w:rsidRPr="003F06ED" w14:paraId="52A31696"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7C762F9"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IS (vč. verze IS hybrid)</w:t>
            </w:r>
          </w:p>
        </w:tc>
        <w:tc>
          <w:tcPr>
            <w:tcW w:w="1060" w:type="dxa"/>
            <w:tcBorders>
              <w:top w:val="nil"/>
              <w:left w:val="nil"/>
              <w:bottom w:val="single" w:sz="4" w:space="0" w:color="auto"/>
              <w:right w:val="single" w:sz="4" w:space="0" w:color="auto"/>
            </w:tcBorders>
            <w:shd w:val="clear" w:color="auto" w:fill="auto"/>
            <w:vAlign w:val="center"/>
          </w:tcPr>
          <w:p w14:paraId="372CF440"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3 581</w:t>
            </w:r>
          </w:p>
        </w:tc>
      </w:tr>
      <w:tr w:rsidR="003F06ED" w:rsidRPr="003F06ED" w14:paraId="13C1E11C"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5A66271"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IS hybrid</w:t>
            </w:r>
          </w:p>
        </w:tc>
        <w:tc>
          <w:tcPr>
            <w:tcW w:w="1060" w:type="dxa"/>
            <w:tcBorders>
              <w:top w:val="nil"/>
              <w:left w:val="nil"/>
              <w:bottom w:val="single" w:sz="4" w:space="0" w:color="auto"/>
              <w:right w:val="single" w:sz="4" w:space="0" w:color="auto"/>
            </w:tcBorders>
            <w:shd w:val="clear" w:color="auto" w:fill="auto"/>
            <w:vAlign w:val="center"/>
          </w:tcPr>
          <w:p w14:paraId="6B1B5CBE"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3 475</w:t>
            </w:r>
          </w:p>
        </w:tc>
      </w:tr>
      <w:tr w:rsidR="003F06ED" w:rsidRPr="003F06ED" w14:paraId="2574CA95"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FE59ADC"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ES (vč. verze ES hybrid)</w:t>
            </w:r>
          </w:p>
        </w:tc>
        <w:tc>
          <w:tcPr>
            <w:tcW w:w="1060" w:type="dxa"/>
            <w:tcBorders>
              <w:top w:val="nil"/>
              <w:left w:val="nil"/>
              <w:bottom w:val="single" w:sz="4" w:space="0" w:color="auto"/>
              <w:right w:val="single" w:sz="4" w:space="0" w:color="auto"/>
            </w:tcBorders>
            <w:shd w:val="clear" w:color="auto" w:fill="auto"/>
            <w:vAlign w:val="center"/>
          </w:tcPr>
          <w:p w14:paraId="7672996C"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6 609</w:t>
            </w:r>
          </w:p>
        </w:tc>
      </w:tr>
      <w:tr w:rsidR="003F06ED" w:rsidRPr="003F06ED" w14:paraId="6FF4AC4D"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C8C83D5"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ES hybrid</w:t>
            </w:r>
          </w:p>
        </w:tc>
        <w:tc>
          <w:tcPr>
            <w:tcW w:w="1060" w:type="dxa"/>
            <w:tcBorders>
              <w:top w:val="nil"/>
              <w:left w:val="nil"/>
              <w:bottom w:val="single" w:sz="4" w:space="0" w:color="auto"/>
              <w:right w:val="single" w:sz="4" w:space="0" w:color="auto"/>
            </w:tcBorders>
            <w:shd w:val="clear" w:color="auto" w:fill="auto"/>
            <w:vAlign w:val="center"/>
          </w:tcPr>
          <w:p w14:paraId="05AA43B8"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4 292</w:t>
            </w:r>
          </w:p>
        </w:tc>
      </w:tr>
      <w:tr w:rsidR="003F06ED" w:rsidRPr="003F06ED" w14:paraId="3716C67F"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18830A99"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GS (vč. verze GS hybrid)</w:t>
            </w:r>
          </w:p>
        </w:tc>
        <w:tc>
          <w:tcPr>
            <w:tcW w:w="1060" w:type="dxa"/>
            <w:tcBorders>
              <w:top w:val="nil"/>
              <w:left w:val="nil"/>
              <w:bottom w:val="single" w:sz="4" w:space="0" w:color="auto"/>
              <w:right w:val="single" w:sz="4" w:space="0" w:color="auto"/>
            </w:tcBorders>
            <w:shd w:val="clear" w:color="auto" w:fill="auto"/>
            <w:vAlign w:val="center"/>
          </w:tcPr>
          <w:p w14:paraId="763A5689"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137</w:t>
            </w:r>
          </w:p>
        </w:tc>
      </w:tr>
      <w:tr w:rsidR="003F06ED" w:rsidRPr="003F06ED" w14:paraId="0027A6D1"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FC9D25F"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GS hybrid</w:t>
            </w:r>
          </w:p>
        </w:tc>
        <w:tc>
          <w:tcPr>
            <w:tcW w:w="1060" w:type="dxa"/>
            <w:tcBorders>
              <w:top w:val="nil"/>
              <w:left w:val="nil"/>
              <w:bottom w:val="single" w:sz="4" w:space="0" w:color="auto"/>
              <w:right w:val="single" w:sz="4" w:space="0" w:color="auto"/>
            </w:tcBorders>
            <w:shd w:val="clear" w:color="auto" w:fill="auto"/>
            <w:vAlign w:val="center"/>
          </w:tcPr>
          <w:p w14:paraId="7C98775A"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35</w:t>
            </w:r>
          </w:p>
        </w:tc>
      </w:tr>
      <w:tr w:rsidR="003F06ED" w:rsidRPr="003F06ED" w14:paraId="37808D21" w14:textId="77777777" w:rsidTr="00C533DE">
        <w:trPr>
          <w:trHeight w:val="31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C3761CB"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LS (vč. verze LS hybrid)</w:t>
            </w:r>
          </w:p>
        </w:tc>
        <w:tc>
          <w:tcPr>
            <w:tcW w:w="1060" w:type="dxa"/>
            <w:tcBorders>
              <w:top w:val="nil"/>
              <w:left w:val="nil"/>
              <w:bottom w:val="single" w:sz="4" w:space="0" w:color="auto"/>
              <w:right w:val="single" w:sz="4" w:space="0" w:color="auto"/>
            </w:tcBorders>
            <w:shd w:val="clear" w:color="auto" w:fill="auto"/>
            <w:vAlign w:val="center"/>
          </w:tcPr>
          <w:p w14:paraId="43AF4F43"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406</w:t>
            </w:r>
          </w:p>
        </w:tc>
      </w:tr>
      <w:tr w:rsidR="003F06ED" w:rsidRPr="003F06ED" w14:paraId="71003297" w14:textId="77777777" w:rsidTr="00C533DE">
        <w:trPr>
          <w:trHeight w:val="31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9B306B3"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LS hybrid</w:t>
            </w:r>
          </w:p>
        </w:tc>
        <w:tc>
          <w:tcPr>
            <w:tcW w:w="1060" w:type="dxa"/>
            <w:tcBorders>
              <w:top w:val="nil"/>
              <w:left w:val="nil"/>
              <w:bottom w:val="single" w:sz="4" w:space="0" w:color="auto"/>
              <w:right w:val="single" w:sz="4" w:space="0" w:color="auto"/>
            </w:tcBorders>
            <w:shd w:val="clear" w:color="auto" w:fill="auto"/>
            <w:vAlign w:val="center"/>
          </w:tcPr>
          <w:p w14:paraId="4414E774"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201</w:t>
            </w:r>
          </w:p>
        </w:tc>
      </w:tr>
      <w:tr w:rsidR="003F06ED" w:rsidRPr="003F06ED" w14:paraId="0DBA85CE"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2FA1C8D0"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NX (včetně verze NX hybrid)</w:t>
            </w:r>
          </w:p>
        </w:tc>
        <w:tc>
          <w:tcPr>
            <w:tcW w:w="1060" w:type="dxa"/>
            <w:tcBorders>
              <w:top w:val="nil"/>
              <w:left w:val="nil"/>
              <w:bottom w:val="single" w:sz="4" w:space="0" w:color="auto"/>
              <w:right w:val="single" w:sz="4" w:space="0" w:color="auto"/>
            </w:tcBorders>
            <w:shd w:val="clear" w:color="auto" w:fill="auto"/>
            <w:vAlign w:val="center"/>
          </w:tcPr>
          <w:p w14:paraId="6CA19413"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24 309</w:t>
            </w:r>
          </w:p>
        </w:tc>
      </w:tr>
      <w:tr w:rsidR="003F06ED" w:rsidRPr="003F06ED" w14:paraId="251AF612"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47ABEEB3"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NX hybrid</w:t>
            </w:r>
          </w:p>
        </w:tc>
        <w:tc>
          <w:tcPr>
            <w:tcW w:w="1060" w:type="dxa"/>
            <w:tcBorders>
              <w:top w:val="nil"/>
              <w:left w:val="nil"/>
              <w:bottom w:val="single" w:sz="4" w:space="0" w:color="auto"/>
              <w:right w:val="single" w:sz="4" w:space="0" w:color="auto"/>
            </w:tcBorders>
            <w:shd w:val="clear" w:color="auto" w:fill="auto"/>
            <w:vAlign w:val="center"/>
          </w:tcPr>
          <w:p w14:paraId="29F13214"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17 391</w:t>
            </w:r>
          </w:p>
        </w:tc>
      </w:tr>
      <w:tr w:rsidR="003F06ED" w:rsidRPr="003F06ED" w14:paraId="3F83DFD9"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165ECAFC"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UX (vč. verze UX hybrid)</w:t>
            </w:r>
          </w:p>
        </w:tc>
        <w:tc>
          <w:tcPr>
            <w:tcW w:w="1060" w:type="dxa"/>
            <w:tcBorders>
              <w:top w:val="nil"/>
              <w:left w:val="nil"/>
              <w:bottom w:val="single" w:sz="4" w:space="0" w:color="auto"/>
              <w:right w:val="single" w:sz="4" w:space="0" w:color="auto"/>
            </w:tcBorders>
            <w:shd w:val="clear" w:color="auto" w:fill="auto"/>
            <w:vAlign w:val="center"/>
          </w:tcPr>
          <w:p w14:paraId="4D9DF319"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20 943</w:t>
            </w:r>
          </w:p>
        </w:tc>
      </w:tr>
      <w:tr w:rsidR="003F06ED" w:rsidRPr="003F06ED" w14:paraId="36E8AB02"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412F5289"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UX hybrid</w:t>
            </w:r>
          </w:p>
        </w:tc>
        <w:tc>
          <w:tcPr>
            <w:tcW w:w="1060" w:type="dxa"/>
            <w:tcBorders>
              <w:top w:val="nil"/>
              <w:left w:val="nil"/>
              <w:bottom w:val="single" w:sz="4" w:space="0" w:color="auto"/>
              <w:right w:val="single" w:sz="4" w:space="0" w:color="auto"/>
            </w:tcBorders>
            <w:shd w:val="clear" w:color="auto" w:fill="auto"/>
            <w:vAlign w:val="center"/>
          </w:tcPr>
          <w:p w14:paraId="4F7E2F48"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19,056</w:t>
            </w:r>
          </w:p>
        </w:tc>
      </w:tr>
      <w:tr w:rsidR="003F06ED" w:rsidRPr="003F06ED" w14:paraId="702AE623"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16F53B01"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RX (vč. verze RX hybrid)</w:t>
            </w:r>
          </w:p>
        </w:tc>
        <w:tc>
          <w:tcPr>
            <w:tcW w:w="1060" w:type="dxa"/>
            <w:tcBorders>
              <w:top w:val="nil"/>
              <w:left w:val="nil"/>
              <w:bottom w:val="single" w:sz="4" w:space="0" w:color="auto"/>
              <w:right w:val="single" w:sz="4" w:space="0" w:color="auto"/>
            </w:tcBorders>
            <w:shd w:val="clear" w:color="auto" w:fill="auto"/>
            <w:vAlign w:val="center"/>
          </w:tcPr>
          <w:p w14:paraId="58E54F95"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18 657</w:t>
            </w:r>
          </w:p>
        </w:tc>
      </w:tr>
      <w:tr w:rsidR="003F06ED" w:rsidRPr="003F06ED" w14:paraId="76C1DE4D"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8CBB2D8"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RX hybrid</w:t>
            </w:r>
          </w:p>
        </w:tc>
        <w:tc>
          <w:tcPr>
            <w:tcW w:w="1060" w:type="dxa"/>
            <w:tcBorders>
              <w:top w:val="nil"/>
              <w:left w:val="nil"/>
              <w:bottom w:val="single" w:sz="4" w:space="0" w:color="auto"/>
              <w:right w:val="single" w:sz="4" w:space="0" w:color="auto"/>
            </w:tcBorders>
            <w:shd w:val="clear" w:color="auto" w:fill="auto"/>
            <w:vAlign w:val="center"/>
          </w:tcPr>
          <w:p w14:paraId="7998D21F"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6 948</w:t>
            </w:r>
          </w:p>
        </w:tc>
      </w:tr>
      <w:tr w:rsidR="003F06ED" w:rsidRPr="003F06ED" w14:paraId="076CD626"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67A37AC"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RC (vč. verze RC hybrid)</w:t>
            </w:r>
          </w:p>
        </w:tc>
        <w:tc>
          <w:tcPr>
            <w:tcW w:w="1060" w:type="dxa"/>
            <w:tcBorders>
              <w:top w:val="nil"/>
              <w:left w:val="nil"/>
              <w:bottom w:val="single" w:sz="4" w:space="0" w:color="auto"/>
              <w:right w:val="single" w:sz="4" w:space="0" w:color="auto"/>
            </w:tcBorders>
            <w:shd w:val="clear" w:color="auto" w:fill="auto"/>
            <w:vAlign w:val="center"/>
          </w:tcPr>
          <w:p w14:paraId="19B6732A"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1 105</w:t>
            </w:r>
          </w:p>
        </w:tc>
      </w:tr>
      <w:tr w:rsidR="003F06ED" w:rsidRPr="003F06ED" w14:paraId="120494AE"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56012A5"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RC hybrid</w:t>
            </w:r>
          </w:p>
        </w:tc>
        <w:tc>
          <w:tcPr>
            <w:tcW w:w="1060" w:type="dxa"/>
            <w:tcBorders>
              <w:top w:val="nil"/>
              <w:left w:val="nil"/>
              <w:bottom w:val="single" w:sz="4" w:space="0" w:color="auto"/>
              <w:right w:val="single" w:sz="4" w:space="0" w:color="auto"/>
            </w:tcBorders>
            <w:shd w:val="clear" w:color="auto" w:fill="auto"/>
            <w:vAlign w:val="center"/>
          </w:tcPr>
          <w:p w14:paraId="01B82F8B"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1 029</w:t>
            </w:r>
          </w:p>
        </w:tc>
      </w:tr>
      <w:tr w:rsidR="003F06ED" w:rsidRPr="003F06ED" w14:paraId="1EF9F1BB"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4C89EFE"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LC (vč. verze LC hybrid)</w:t>
            </w:r>
          </w:p>
        </w:tc>
        <w:tc>
          <w:tcPr>
            <w:tcW w:w="1060" w:type="dxa"/>
            <w:tcBorders>
              <w:top w:val="nil"/>
              <w:left w:val="nil"/>
              <w:bottom w:val="single" w:sz="4" w:space="0" w:color="auto"/>
              <w:right w:val="single" w:sz="4" w:space="0" w:color="auto"/>
            </w:tcBorders>
            <w:shd w:val="clear" w:color="auto" w:fill="auto"/>
            <w:vAlign w:val="center"/>
          </w:tcPr>
          <w:p w14:paraId="2F886791"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360</w:t>
            </w:r>
          </w:p>
        </w:tc>
      </w:tr>
      <w:tr w:rsidR="003F06ED" w:rsidRPr="003F06ED" w14:paraId="2BA0B3F2"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5BB546B"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  LC hybrid</w:t>
            </w:r>
          </w:p>
        </w:tc>
        <w:tc>
          <w:tcPr>
            <w:tcW w:w="1060" w:type="dxa"/>
            <w:tcBorders>
              <w:top w:val="nil"/>
              <w:left w:val="nil"/>
              <w:bottom w:val="single" w:sz="4" w:space="0" w:color="auto"/>
              <w:right w:val="single" w:sz="4" w:space="0" w:color="auto"/>
            </w:tcBorders>
            <w:shd w:val="clear" w:color="auto" w:fill="auto"/>
            <w:vAlign w:val="center"/>
          </w:tcPr>
          <w:p w14:paraId="2EA283A2"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163</w:t>
            </w:r>
          </w:p>
        </w:tc>
      </w:tr>
      <w:tr w:rsidR="003F06ED" w:rsidRPr="003F06ED" w14:paraId="03A86CC2" w14:textId="77777777" w:rsidTr="00C533D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4F241970" w14:textId="77777777" w:rsidR="003F06ED" w:rsidRPr="003F06ED" w:rsidRDefault="003F06ED" w:rsidP="003F06ED">
            <w:pPr>
              <w:rPr>
                <w:rFonts w:ascii="Toyota Text" w:hAnsi="Toyota Text"/>
                <w:color w:val="000000"/>
                <w:sz w:val="20"/>
                <w:szCs w:val="20"/>
                <w:lang w:val="cs-CZ"/>
              </w:rPr>
            </w:pPr>
            <w:r w:rsidRPr="003F06ED">
              <w:rPr>
                <w:rFonts w:ascii="Toyota Text" w:hAnsi="Toyota Text"/>
                <w:color w:val="000000"/>
                <w:sz w:val="20"/>
                <w:szCs w:val="20"/>
                <w:lang w:val="cs-CZ"/>
              </w:rPr>
              <w:t xml:space="preserve">Ostatní modely </w:t>
            </w:r>
          </w:p>
        </w:tc>
        <w:tc>
          <w:tcPr>
            <w:tcW w:w="1060" w:type="dxa"/>
            <w:tcBorders>
              <w:top w:val="nil"/>
              <w:left w:val="nil"/>
              <w:bottom w:val="single" w:sz="4" w:space="0" w:color="auto"/>
              <w:right w:val="single" w:sz="4" w:space="0" w:color="auto"/>
            </w:tcBorders>
            <w:shd w:val="clear" w:color="auto" w:fill="auto"/>
            <w:vAlign w:val="center"/>
          </w:tcPr>
          <w:p w14:paraId="36F0C550" w14:textId="77777777" w:rsidR="003F06ED" w:rsidRPr="003F06ED" w:rsidRDefault="003F06ED" w:rsidP="003F06ED">
            <w:pPr>
              <w:jc w:val="right"/>
              <w:rPr>
                <w:rFonts w:ascii="Toyota Text" w:hAnsi="Toyota Text"/>
                <w:color w:val="000000"/>
                <w:sz w:val="20"/>
                <w:szCs w:val="20"/>
                <w:lang w:val="cs-CZ"/>
              </w:rPr>
            </w:pPr>
            <w:r w:rsidRPr="003F06ED">
              <w:rPr>
                <w:rFonts w:ascii="Toyota Text" w:hAnsi="Toyota Text"/>
                <w:color w:val="000000"/>
                <w:sz w:val="20"/>
                <w:szCs w:val="20"/>
                <w:lang w:val="cs-CZ"/>
              </w:rPr>
              <w:t>5 540</w:t>
            </w:r>
          </w:p>
          <w:p w14:paraId="4DCE6FEB" w14:textId="77777777" w:rsidR="003F06ED" w:rsidRPr="003F06ED" w:rsidRDefault="003F06ED" w:rsidP="003F06ED">
            <w:pPr>
              <w:jc w:val="right"/>
              <w:rPr>
                <w:rFonts w:ascii="Toyota Text" w:hAnsi="Toyota Text"/>
                <w:color w:val="000000"/>
                <w:sz w:val="20"/>
                <w:szCs w:val="20"/>
                <w:lang w:val="cs-CZ"/>
              </w:rPr>
            </w:pPr>
          </w:p>
        </w:tc>
      </w:tr>
    </w:tbl>
    <w:p w14:paraId="6F60EE8B" w14:textId="77777777" w:rsidR="003F06ED" w:rsidRPr="00B55931" w:rsidRDefault="003F06ED" w:rsidP="003F06ED">
      <w:pPr>
        <w:rPr>
          <w:color w:val="222222"/>
          <w:sz w:val="20"/>
          <w:lang w:val="cs-CZ"/>
        </w:rPr>
      </w:pPr>
    </w:p>
    <w:p w14:paraId="74AC40CE" w14:textId="77777777" w:rsidR="004558C2" w:rsidRPr="004558C2" w:rsidRDefault="004558C2" w:rsidP="004558C2">
      <w:pPr>
        <w:rPr>
          <w:rFonts w:ascii="Toyota Text" w:hAnsi="Toyota Text"/>
          <w:color w:val="222222"/>
          <w:sz w:val="18"/>
          <w:lang w:val="cs-CZ"/>
        </w:rPr>
      </w:pPr>
      <w:r w:rsidRPr="004558C2">
        <w:rPr>
          <w:rFonts w:ascii="Toyota Text" w:hAnsi="Toyota Text"/>
          <w:color w:val="222222"/>
          <w:sz w:val="18"/>
          <w:lang w:val="cs-CZ"/>
        </w:rPr>
        <w:t>(1) Toyota Motor Europe zajišťuje prodej na trzích západní, střední a východní Evropy, včetně Turecka a Ruska, Izraele a řady zemí ve střední Asii (Arménie, Ázerbájdžán, Gruzie a Kazachstán).</w:t>
      </w:r>
    </w:p>
    <w:p w14:paraId="0F3F17D9" w14:textId="77777777" w:rsidR="004558C2" w:rsidRPr="004558C2" w:rsidRDefault="004558C2" w:rsidP="004558C2">
      <w:pPr>
        <w:rPr>
          <w:rFonts w:ascii="Toyota Text" w:hAnsi="Toyota Text"/>
          <w:color w:val="222222"/>
          <w:sz w:val="18"/>
          <w:lang w:val="cs-CZ"/>
        </w:rPr>
      </w:pPr>
      <w:r w:rsidRPr="004558C2">
        <w:rPr>
          <w:rFonts w:ascii="Toyota Text" w:hAnsi="Toyota Text"/>
          <w:color w:val="222222"/>
          <w:sz w:val="18"/>
          <w:lang w:val="cs-CZ"/>
        </w:rPr>
        <w:t xml:space="preserve"> </w:t>
      </w:r>
    </w:p>
    <w:p w14:paraId="0282A0CD" w14:textId="77777777" w:rsidR="004558C2" w:rsidRPr="004558C2" w:rsidRDefault="004558C2" w:rsidP="004558C2">
      <w:pPr>
        <w:rPr>
          <w:rFonts w:ascii="Toyota Text" w:hAnsi="Toyota Text"/>
          <w:color w:val="222222"/>
          <w:sz w:val="18"/>
          <w:lang w:val="cs-CZ"/>
        </w:rPr>
      </w:pPr>
      <w:r w:rsidRPr="004558C2">
        <w:rPr>
          <w:rFonts w:ascii="Toyota Text" w:hAnsi="Toyota Text"/>
          <w:color w:val="222222"/>
          <w:sz w:val="18"/>
          <w:lang w:val="cs-CZ"/>
        </w:rPr>
        <w:t>*Východní Evropa zahrnuje Rusko, Kazachstán, oblast Kavkazu, Ukrajinu, Turecko a Izrael.</w:t>
      </w:r>
    </w:p>
    <w:p w14:paraId="685F7817" w14:textId="77777777" w:rsidR="004558C2" w:rsidRPr="004558C2" w:rsidRDefault="004558C2" w:rsidP="004558C2">
      <w:pPr>
        <w:ind w:left="720"/>
        <w:rPr>
          <w:rFonts w:ascii="Toyota Text" w:hAnsi="Toyota Text"/>
          <w:color w:val="222222"/>
          <w:sz w:val="18"/>
          <w:lang w:val="cs-CZ"/>
        </w:rPr>
      </w:pPr>
    </w:p>
    <w:p w14:paraId="318EFD39" w14:textId="77777777" w:rsidR="004558C2" w:rsidRPr="004558C2" w:rsidRDefault="004558C2" w:rsidP="004558C2">
      <w:pPr>
        <w:rPr>
          <w:rFonts w:ascii="Toyota Text" w:hAnsi="Toyota Text"/>
          <w:color w:val="222222"/>
          <w:sz w:val="18"/>
          <w:lang w:val="cs-CZ"/>
        </w:rPr>
      </w:pPr>
      <w:r w:rsidRPr="004558C2">
        <w:rPr>
          <w:rFonts w:ascii="Toyota Text" w:hAnsi="Toyota Text"/>
          <w:color w:val="222222"/>
          <w:sz w:val="18"/>
          <w:lang w:val="cs-CZ"/>
        </w:rPr>
        <w:t xml:space="preserve">Modely označené </w:t>
      </w:r>
      <w:r w:rsidRPr="004558C2">
        <w:rPr>
          <w:rFonts w:ascii="Toyota Text" w:hAnsi="Toyota Text"/>
          <w:i/>
          <w:color w:val="222222"/>
          <w:sz w:val="18"/>
          <w:lang w:val="cs-CZ"/>
        </w:rPr>
        <w:t>kurzívou</w:t>
      </w:r>
      <w:r w:rsidRPr="004558C2">
        <w:rPr>
          <w:rFonts w:ascii="Toyota Text" w:hAnsi="Toyota Text"/>
          <w:color w:val="222222"/>
          <w:sz w:val="18"/>
          <w:lang w:val="cs-CZ"/>
        </w:rPr>
        <w:t xml:space="preserve"> se vyrábějí lokálně v evropských závodech automobilky Toyota.</w:t>
      </w:r>
    </w:p>
    <w:p w14:paraId="55954FA5" w14:textId="77777777" w:rsidR="003F06ED" w:rsidRPr="00B55931" w:rsidRDefault="003F06ED" w:rsidP="003F06ED">
      <w:pPr>
        <w:rPr>
          <w:color w:val="222222"/>
          <w:sz w:val="20"/>
          <w:lang w:val="cs-CZ"/>
        </w:rPr>
      </w:pPr>
    </w:p>
    <w:p w14:paraId="5C1D41E9" w14:textId="77777777" w:rsidR="003518ED" w:rsidRDefault="003518ED" w:rsidP="00C62F44">
      <w:pPr>
        <w:pStyle w:val="NormalnyWeb"/>
        <w:shd w:val="clear" w:color="auto" w:fill="FFFFFF"/>
        <w:spacing w:beforeAutospacing="0" w:afterAutospacing="0"/>
        <w:jc w:val="both"/>
        <w:rPr>
          <w:rFonts w:ascii="Toyota Text" w:hAnsi="Toyota Text"/>
          <w:color w:val="000000"/>
          <w:sz w:val="20"/>
          <w:szCs w:val="20"/>
        </w:rPr>
      </w:pPr>
    </w:p>
    <w:p w14:paraId="7D69E502" w14:textId="41720748" w:rsidR="003518ED" w:rsidRDefault="007E6DBC" w:rsidP="00B357BF">
      <w:pPr>
        <w:rPr>
          <w:rFonts w:ascii="Toyota Text" w:eastAsia="Toyota Text" w:hAnsi="Toyota Text" w:cs="Toyota Text"/>
          <w:sz w:val="20"/>
          <w:szCs w:val="20"/>
          <w:lang w:val="cs-CZ"/>
        </w:rPr>
      </w:pPr>
      <w:r>
        <w:rPr>
          <w:rFonts w:ascii="Toyota Text" w:eastAsia="Toyota Text" w:hAnsi="Toyota Text" w:cs="Toyota Text"/>
          <w:sz w:val="20"/>
          <w:szCs w:val="20"/>
          <w:lang w:val="cs-CZ"/>
        </w:rPr>
        <w:br w:type="page"/>
      </w:r>
      <w:bookmarkStart w:id="0" w:name="_GoBack"/>
      <w:bookmarkEnd w:id="0"/>
      <w:r w:rsidR="00587D2A">
        <w:rPr>
          <w:rFonts w:ascii="Toyota Text" w:eastAsia="Toyota Text" w:hAnsi="Toyota Text" w:cs="Toyota Text"/>
          <w:sz w:val="20"/>
          <w:szCs w:val="20"/>
          <w:lang w:val="cs-CZ"/>
        </w:rPr>
        <w:lastRenderedPageBreak/>
        <w:t xml:space="preserve">Více informací:  </w:t>
      </w:r>
    </w:p>
    <w:p w14:paraId="62838053" w14:textId="77777777" w:rsidR="003518ED" w:rsidRDefault="003518ED" w:rsidP="00C62F44">
      <w:pPr>
        <w:jc w:val="both"/>
        <w:rPr>
          <w:rFonts w:ascii="Toyota Text" w:eastAsia="Toyota Text" w:hAnsi="Toyota Text" w:cs="Toyota Text"/>
          <w:b/>
          <w:bCs/>
          <w:sz w:val="20"/>
          <w:szCs w:val="20"/>
          <w:lang w:val="cs-CZ"/>
        </w:rPr>
      </w:pPr>
    </w:p>
    <w:p w14:paraId="69DEE111" w14:textId="77777777" w:rsidR="003518ED" w:rsidRDefault="00587D2A" w:rsidP="00C62F44">
      <w:pPr>
        <w:jc w:val="both"/>
        <w:rPr>
          <w:rFonts w:ascii="Toyota Text" w:eastAsia="Toyota Text" w:hAnsi="Toyota Text" w:cs="Toyota Text"/>
          <w:sz w:val="20"/>
          <w:szCs w:val="20"/>
          <w:lang w:val="cs-CZ"/>
        </w:rPr>
      </w:pPr>
      <w:r>
        <w:rPr>
          <w:rFonts w:ascii="Toyota Text" w:eastAsia="Toyota Text" w:hAnsi="Toyota Text" w:cs="Toyota Text"/>
          <w:b/>
          <w:bCs/>
          <w:sz w:val="20"/>
          <w:szCs w:val="20"/>
          <w:lang w:val="cs-CZ"/>
        </w:rPr>
        <w:t>Jitka Jechová</w:t>
      </w:r>
    </w:p>
    <w:p w14:paraId="266D3F1D" w14:textId="77777777" w:rsidR="003518ED" w:rsidRDefault="00587D2A" w:rsidP="00C62F44">
      <w:pPr>
        <w:jc w:val="both"/>
        <w:rPr>
          <w:rFonts w:ascii="Toyota Text" w:eastAsia="Toyota Text" w:hAnsi="Toyota Text" w:cs="Toyota Text"/>
          <w:sz w:val="20"/>
          <w:szCs w:val="20"/>
          <w:lang w:val="cs-CZ"/>
        </w:rPr>
      </w:pPr>
      <w:r>
        <w:rPr>
          <w:rFonts w:ascii="Toyota Text" w:eastAsia="Toyota Text" w:hAnsi="Toyota Text" w:cs="Toyota Text"/>
          <w:sz w:val="20"/>
          <w:szCs w:val="20"/>
          <w:lang w:val="cs-CZ"/>
        </w:rPr>
        <w:t xml:space="preserve">PR Manager </w:t>
      </w:r>
    </w:p>
    <w:p w14:paraId="481B11A1" w14:textId="77777777" w:rsidR="003518ED" w:rsidRDefault="003518ED" w:rsidP="00C62F44">
      <w:pPr>
        <w:jc w:val="both"/>
        <w:rPr>
          <w:rFonts w:ascii="Toyota Text" w:eastAsia="Toyota Text" w:hAnsi="Toyota Text" w:cs="Toyota Text"/>
          <w:sz w:val="20"/>
          <w:szCs w:val="20"/>
          <w:lang w:val="cs-CZ"/>
        </w:rPr>
      </w:pPr>
    </w:p>
    <w:p w14:paraId="51801C03" w14:textId="77777777" w:rsidR="003518ED" w:rsidRDefault="00587D2A" w:rsidP="00C62F44">
      <w:pPr>
        <w:jc w:val="both"/>
        <w:rPr>
          <w:rFonts w:ascii="Toyota Text" w:eastAsia="Toyota Text" w:hAnsi="Toyota Text" w:cs="Toyota Text"/>
          <w:sz w:val="20"/>
          <w:szCs w:val="20"/>
          <w:lang w:val="cs-CZ"/>
        </w:rPr>
      </w:pPr>
      <w:r>
        <w:rPr>
          <w:rFonts w:ascii="Toyota Text" w:eastAsia="Toyota Text" w:hAnsi="Toyota Text" w:cs="Toyota Text"/>
          <w:b/>
          <w:bCs/>
          <w:sz w:val="20"/>
          <w:szCs w:val="20"/>
          <w:lang w:val="cs-CZ"/>
        </w:rPr>
        <w:t>Toyota Central Europe – Czech s.r.o.</w:t>
      </w:r>
    </w:p>
    <w:p w14:paraId="3ABF86B7" w14:textId="77777777" w:rsidR="003518ED" w:rsidRDefault="00587D2A" w:rsidP="00C62F44">
      <w:pPr>
        <w:jc w:val="both"/>
        <w:rPr>
          <w:rFonts w:ascii="Toyota Text" w:eastAsia="Toyota Text" w:hAnsi="Toyota Text" w:cs="Toyota Text"/>
          <w:sz w:val="20"/>
          <w:szCs w:val="20"/>
          <w:lang w:val="cs-CZ"/>
        </w:rPr>
      </w:pPr>
      <w:r>
        <w:rPr>
          <w:rFonts w:ascii="Toyota Text" w:eastAsia="Toyota Text" w:hAnsi="Toyota Text" w:cs="Toyota Text"/>
          <w:sz w:val="20"/>
          <w:szCs w:val="20"/>
          <w:lang w:val="cs-CZ"/>
        </w:rPr>
        <w:t>Bavorská 2662/1</w:t>
      </w:r>
    </w:p>
    <w:p w14:paraId="609FFC56" w14:textId="77777777" w:rsidR="003518ED" w:rsidRDefault="00587D2A" w:rsidP="00C62F44">
      <w:pPr>
        <w:jc w:val="both"/>
        <w:rPr>
          <w:rFonts w:ascii="Toyota Text" w:eastAsia="Toyota Text" w:hAnsi="Toyota Text" w:cs="Toyota Text"/>
          <w:sz w:val="20"/>
          <w:szCs w:val="20"/>
          <w:lang w:val="cs-CZ"/>
        </w:rPr>
      </w:pPr>
      <w:r>
        <w:rPr>
          <w:rFonts w:ascii="Toyota Text" w:eastAsia="Toyota Text" w:hAnsi="Toyota Text" w:cs="Toyota Text"/>
          <w:sz w:val="20"/>
          <w:szCs w:val="20"/>
          <w:lang w:val="cs-CZ"/>
        </w:rPr>
        <w:t>155 00  Praha 5</w:t>
      </w:r>
    </w:p>
    <w:p w14:paraId="74A0519F" w14:textId="77777777" w:rsidR="003518ED" w:rsidRDefault="00587D2A" w:rsidP="00C62F44">
      <w:pPr>
        <w:jc w:val="both"/>
        <w:rPr>
          <w:rFonts w:ascii="Toyota Text" w:eastAsia="Toyota Text" w:hAnsi="Toyota Text" w:cs="Toyota Text"/>
          <w:sz w:val="20"/>
          <w:szCs w:val="20"/>
          <w:lang w:val="cs-CZ"/>
        </w:rPr>
      </w:pPr>
      <w:r>
        <w:rPr>
          <w:rFonts w:ascii="Toyota Text" w:eastAsia="Toyota Text" w:hAnsi="Toyota Text" w:cs="Toyota Text"/>
          <w:sz w:val="20"/>
          <w:szCs w:val="20"/>
          <w:lang w:val="cs-CZ"/>
        </w:rPr>
        <w:t>Czech Republic</w:t>
      </w:r>
    </w:p>
    <w:p w14:paraId="45682D8F" w14:textId="77777777" w:rsidR="003518ED" w:rsidRDefault="003518ED" w:rsidP="00C62F44">
      <w:pPr>
        <w:jc w:val="both"/>
        <w:rPr>
          <w:rFonts w:ascii="Toyota Text" w:eastAsia="Toyota Text" w:hAnsi="Toyota Text" w:cs="Toyota Text"/>
          <w:sz w:val="20"/>
          <w:szCs w:val="20"/>
          <w:lang w:val="cs-CZ"/>
        </w:rPr>
      </w:pPr>
    </w:p>
    <w:p w14:paraId="48A896E6" w14:textId="77777777" w:rsidR="003518ED" w:rsidRDefault="00587D2A" w:rsidP="00C62F44">
      <w:pPr>
        <w:jc w:val="both"/>
        <w:rPr>
          <w:rFonts w:ascii="Toyota Text" w:eastAsia="Toyota Text" w:hAnsi="Toyota Text" w:cs="Toyota Text"/>
          <w:sz w:val="20"/>
          <w:szCs w:val="20"/>
          <w:lang w:val="cs-CZ"/>
        </w:rPr>
      </w:pPr>
      <w:r>
        <w:rPr>
          <w:rFonts w:ascii="Toyota Text" w:eastAsia="Toyota Text" w:hAnsi="Toyota Text" w:cs="Toyota Text"/>
          <w:sz w:val="20"/>
          <w:szCs w:val="20"/>
          <w:lang w:val="cs-CZ"/>
        </w:rPr>
        <w:t>Telefon: +420 222 992 209</w:t>
      </w:r>
    </w:p>
    <w:p w14:paraId="06B1C821" w14:textId="77777777" w:rsidR="003518ED" w:rsidRDefault="00587D2A" w:rsidP="00C62F44">
      <w:pPr>
        <w:jc w:val="both"/>
        <w:rPr>
          <w:rFonts w:ascii="Toyota Text" w:eastAsia="Toyota Text" w:hAnsi="Toyota Text" w:cs="Toyota Text"/>
          <w:sz w:val="20"/>
          <w:szCs w:val="20"/>
          <w:lang w:val="cs-CZ"/>
        </w:rPr>
      </w:pPr>
      <w:r>
        <w:rPr>
          <w:rFonts w:ascii="Toyota Text" w:eastAsia="Toyota Text" w:hAnsi="Toyota Text" w:cs="Toyota Text"/>
          <w:sz w:val="20"/>
          <w:szCs w:val="20"/>
          <w:lang w:val="cs-CZ"/>
        </w:rPr>
        <w:t>Mobil: +420 731 626 250</w:t>
      </w:r>
    </w:p>
    <w:p w14:paraId="6D5753E8" w14:textId="77777777" w:rsidR="003518ED" w:rsidRDefault="00587D2A" w:rsidP="00C62F44">
      <w:pPr>
        <w:jc w:val="both"/>
      </w:pPr>
      <w:r>
        <w:rPr>
          <w:rFonts w:ascii="Toyota Text" w:eastAsia="Toyota Text" w:hAnsi="Toyota Text" w:cs="Toyota Text"/>
          <w:sz w:val="20"/>
          <w:szCs w:val="20"/>
          <w:lang w:val="cs-CZ"/>
        </w:rPr>
        <w:t xml:space="preserve">Email: </w:t>
      </w:r>
      <w:hyperlink r:id="rId11">
        <w:r>
          <w:rPr>
            <w:rStyle w:val="Internetovodkaz"/>
            <w:rFonts w:ascii="Toyota Text" w:eastAsia="Toyota Text" w:hAnsi="Toyota Text" w:cs="Toyota Text"/>
            <w:sz w:val="20"/>
            <w:szCs w:val="20"/>
            <w:lang w:val="cs-CZ"/>
          </w:rPr>
          <w:t>jitka.jechova@toyota-ce.com</w:t>
        </w:r>
      </w:hyperlink>
    </w:p>
    <w:p w14:paraId="4A3AD4C8" w14:textId="77777777" w:rsidR="003518ED" w:rsidRDefault="003518ED" w:rsidP="00C62F44">
      <w:pPr>
        <w:pStyle w:val="NormalnyWeb"/>
        <w:shd w:val="clear" w:color="auto" w:fill="FFFFFF"/>
        <w:spacing w:beforeAutospacing="0" w:afterAutospacing="0"/>
      </w:pPr>
    </w:p>
    <w:sectPr w:rsidR="003518ED">
      <w:headerReference w:type="default" r:id="rId12"/>
      <w:footerReference w:type="default" r:id="rId13"/>
      <w:headerReference w:type="first" r:id="rId14"/>
      <w:footerReference w:type="first" r:id="rId15"/>
      <w:pgSz w:w="11906" w:h="16819"/>
      <w:pgMar w:top="1282" w:right="2549" w:bottom="624" w:left="1411" w:header="567" w:footer="567"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9A7F2" w14:textId="77777777" w:rsidR="00BC24C2" w:rsidRDefault="00BC24C2">
      <w:r>
        <w:separator/>
      </w:r>
    </w:p>
  </w:endnote>
  <w:endnote w:type="continuationSeparator" w:id="0">
    <w:p w14:paraId="0E062173" w14:textId="77777777" w:rsidR="00BC24C2" w:rsidRDefault="00BC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20002A87" w:usb1="00000000" w:usb2="00000000"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oyota text bold">
    <w:altName w:val="Calibri"/>
    <w:panose1 w:val="020B0803040202020204"/>
    <w:charset w:val="00"/>
    <w:family w:val="auto"/>
    <w:pitch w:val="variable"/>
  </w:font>
  <w:font w:name="Toyota Text Regular">
    <w:altName w:val="Times New Roman"/>
    <w:charset w:val="00"/>
    <w:family w:val="auto"/>
    <w:pitch w:val="variable"/>
  </w:font>
  <w:font w:name="Toyota Text">
    <w:panose1 w:val="020B0503040202020203"/>
    <w:charset w:val="EE"/>
    <w:family w:val="swiss"/>
    <w:pitch w:val="variable"/>
    <w:sig w:usb0="A00002AF" w:usb1="5000205B" w:usb2="00000000" w:usb3="00000000" w:csb0="0000009F" w:csb1="00000000"/>
  </w:font>
  <w:font w:name="MinionPro-Regular">
    <w:altName w:val="Nobel-Bold"/>
    <w:panose1 w:val="00000000000000000000"/>
    <w:charset w:val="00"/>
    <w:family w:val="roman"/>
    <w:notTrueType/>
    <w:pitch w:val="variable"/>
    <w:sig w:usb0="60000287" w:usb1="00000001" w:usb2="00000000" w:usb3="00000000" w:csb0="0000019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Toyota Display">
    <w:panose1 w:val="02000503000000020003"/>
    <w:charset w:val="EE"/>
    <w:family w:val="auto"/>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BD6A" w14:textId="77777777" w:rsidR="003518ED" w:rsidRDefault="00587D2A">
    <w:pPr>
      <w:pStyle w:val="Toyotaletter"/>
      <w:ind w:firstLine="360"/>
    </w:pPr>
    <w:r>
      <w:rPr>
        <w:noProof/>
        <w:lang w:val="cs-CZ" w:eastAsia="ja-JP"/>
      </w:rPr>
      <mc:AlternateContent>
        <mc:Choice Requires="wps">
          <w:drawing>
            <wp:anchor distT="0" distB="0" distL="0" distR="0" simplePos="0" relativeHeight="3" behindDoc="0" locked="0" layoutInCell="1" allowOverlap="1" wp14:anchorId="78A3A9D8" wp14:editId="39B7B24A">
              <wp:simplePos x="0" y="0"/>
              <wp:positionH relativeFrom="margin">
                <wp:posOffset>0</wp:posOffset>
              </wp:positionH>
              <wp:positionV relativeFrom="paragraph">
                <wp:posOffset>635</wp:posOffset>
              </wp:positionV>
              <wp:extent cx="76835" cy="175260"/>
              <wp:effectExtent l="0" t="0" r="0" b="0"/>
              <wp:wrapSquare wrapText="largest"/>
              <wp:docPr id="2" name="Rámec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4F8428CF" w14:textId="77777777" w:rsidR="003518ED" w:rsidRDefault="00587D2A">
                          <w:pPr>
                            <w:pStyle w:val="Stopka"/>
                          </w:pPr>
                          <w:r>
                            <w:rPr>
                              <w:rStyle w:val="Numerstrony"/>
                            </w:rPr>
                            <w:fldChar w:fldCharType="begin"/>
                          </w:r>
                          <w:r>
                            <w:rPr>
                              <w:rStyle w:val="Numerstrony"/>
                            </w:rPr>
                            <w:instrText>PAGE</w:instrText>
                          </w:r>
                          <w:r>
                            <w:rPr>
                              <w:rStyle w:val="Numerstrony"/>
                            </w:rPr>
                            <w:fldChar w:fldCharType="separate"/>
                          </w:r>
                          <w:r w:rsidR="007E6DBC">
                            <w:rPr>
                              <w:rStyle w:val="Numerstrony"/>
                              <w:noProof/>
                            </w:rPr>
                            <w:t>2</w:t>
                          </w:r>
                          <w:r>
                            <w:rPr>
                              <w:rStyle w:val="Numerstrony"/>
                            </w:rPr>
                            <w:fldChar w:fldCharType="end"/>
                          </w:r>
                        </w:p>
                      </w:txbxContent>
                    </wps:txbx>
                    <wps:bodyPr lIns="0" tIns="0" rIns="0" bIns="0" anchor="t">
                      <a:spAutoFit/>
                    </wps:bodyPr>
                  </wps:wsp>
                </a:graphicData>
              </a:graphic>
            </wp:anchor>
          </w:drawing>
        </mc:Choice>
        <mc:Fallback>
          <w:pict>
            <v:shapetype w14:anchorId="78A3A9D8" id="_x0000_t202" coordsize="21600,21600" o:spt="202" path="m,l,21600r21600,l21600,xe">
              <v:stroke joinstyle="miter"/>
              <v:path gradientshapeok="t" o:connecttype="rect"/>
            </v:shapetype>
            <v:shape id="Rámec1" o:spid="_x0000_s1026" type="#_x0000_t202" style="position:absolute;left:0;text-align:left;margin-left:0;margin-top:.05pt;width:6.05pt;height:13.8pt;z-index: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" stroked="f">
              <v:fill opacity="0"/>
              <v:textbox style="mso-fit-shape-to-text:t" inset="0,0,0,0">
                <w:txbxContent>
                  <w:p w14:paraId="4F8428CF" w14:textId="77777777" w:rsidR="003518ED" w:rsidRDefault="00587D2A">
                    <w:pPr>
                      <w:pStyle w:val="Footer"/>
                    </w:pPr>
                    <w:r>
                      <w:rPr>
                        <w:rStyle w:val="PageNumber"/>
                      </w:rPr>
                      <w:fldChar w:fldCharType="begin"/>
                    </w:r>
                    <w:r>
                      <w:rPr>
                        <w:rStyle w:val="PageNumber"/>
                      </w:rPr>
                      <w:instrText>PAGE</w:instrText>
                    </w:r>
                    <w:r>
                      <w:rPr>
                        <w:rStyle w:val="PageNumber"/>
                      </w:rPr>
                      <w:fldChar w:fldCharType="separate"/>
                    </w:r>
                    <w:r w:rsidR="007E6DBC">
                      <w:rPr>
                        <w:rStyle w:val="PageNumber"/>
                        <w:noProof/>
                      </w:rPr>
                      <w:t>2</w:t>
                    </w:r>
                    <w:r>
                      <w:rPr>
                        <w:rStyle w:val="PageNumber"/>
                      </w:rPr>
                      <w:fldChar w:fldCharType="end"/>
                    </w:r>
                  </w:p>
                </w:txbxContent>
              </v:textbox>
              <w10:wrap type="square" side="largest" anchorx="margin"/>
            </v:shape>
          </w:pict>
        </mc:Fallback>
      </mc:AlternateContent>
    </w:r>
  </w:p>
  <w:p w14:paraId="080B7CBA" w14:textId="77777777" w:rsidR="003518ED" w:rsidRDefault="003518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567D" w14:textId="77777777" w:rsidR="003518ED" w:rsidRDefault="003518ED">
    <w:pPr>
      <w:pStyle w:val="Toyotaregular-footer"/>
    </w:pPr>
  </w:p>
  <w:p w14:paraId="6675AF35" w14:textId="77777777" w:rsidR="003518ED" w:rsidRDefault="00587D2A">
    <w:pPr>
      <w:pStyle w:val="TBusinessCG11Bold"/>
      <w:rPr>
        <w:lang w:val="pl-PL"/>
      </w:rPr>
    </w:pPr>
    <w:r>
      <w:rPr>
        <w:lang w:val="pl-PL"/>
      </w:rPr>
      <w:t>Toyota Central Europe - Czech, spol.s r.o.</w:t>
    </w:r>
  </w:p>
  <w:p w14:paraId="4BCF6E21" w14:textId="77777777" w:rsidR="003518ED" w:rsidRDefault="00587D2A">
    <w:pPr>
      <w:pStyle w:val="TBusinessCG5Bold"/>
      <w:rPr>
        <w:lang w:val="pl-PL"/>
      </w:rPr>
    </w:pPr>
    <w:r>
      <w:rPr>
        <w:lang w:val="pl-PL"/>
      </w:rPr>
      <w:t>Bavorská 2662/1, 155 00 Praha 5</w:t>
    </w:r>
  </w:p>
  <w:p w14:paraId="6FC0B4B6" w14:textId="77777777" w:rsidR="003518ED" w:rsidRDefault="00587D2A">
    <w:pPr>
      <w:pStyle w:val="TBusinessCG5Bold"/>
      <w:rPr>
        <w:lang w:val="pl-PL"/>
      </w:rPr>
    </w:pPr>
    <w:r>
      <w:rPr>
        <w:lang w:val="pl-PL"/>
      </w:rPr>
      <w:t>T +420 222 992 100,   F +420 222 992 290</w:t>
    </w:r>
  </w:p>
  <w:p w14:paraId="4EE1AA52" w14:textId="77777777" w:rsidR="003518ED" w:rsidRDefault="00587D2A">
    <w:pPr>
      <w:pStyle w:val="TBusinessCG5Bold"/>
      <w:rPr>
        <w:lang w:val="pl-PL"/>
      </w:rPr>
    </w:pPr>
    <w:r>
      <w:rPr>
        <w:lang w:val="pl-PL"/>
      </w:rPr>
      <w:t>www.toyota-media.cz</w:t>
    </w:r>
  </w:p>
  <w:p w14:paraId="424FDD89" w14:textId="77777777" w:rsidR="003518ED" w:rsidRDefault="00587D2A">
    <w:pPr>
      <w:pStyle w:val="Toyotalegaltext"/>
      <w:rPr>
        <w:rFonts w:ascii="Toyota Text" w:hAnsi="Toyota Text"/>
      </w:rPr>
    </w:pPr>
    <w:r>
      <w:rPr>
        <w:rFonts w:ascii="Toyota Text" w:hAnsi="Toyota Text"/>
        <w:color w:val="7F7F7F"/>
      </w:rPr>
      <w:t>This letter and the information it contains may be privileged. The contents are confidential and if you received this letter in error you should notify the sender immediately. You should not copy it for any purpose or disclose its contents to any other person without the sender’s prior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DE812" w14:textId="77777777" w:rsidR="00BC24C2" w:rsidRDefault="00BC24C2">
      <w:r>
        <w:separator/>
      </w:r>
    </w:p>
  </w:footnote>
  <w:footnote w:type="continuationSeparator" w:id="0">
    <w:p w14:paraId="70F55FF1" w14:textId="77777777" w:rsidR="00BC24C2" w:rsidRDefault="00BC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C895" w14:textId="77777777" w:rsidR="003518ED" w:rsidRDefault="003518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E2A4" w14:textId="77777777" w:rsidR="003518ED" w:rsidRDefault="00587D2A">
    <w:pPr>
      <w:pStyle w:val="Nagwek"/>
    </w:pPr>
    <w:r>
      <w:rPr>
        <w:noProof/>
        <w:lang w:val="cs-CZ" w:eastAsia="ja-JP"/>
      </w:rPr>
      <w:drawing>
        <wp:anchor distT="0" distB="0" distL="0" distR="0" simplePos="0" relativeHeight="2" behindDoc="1" locked="0" layoutInCell="1" allowOverlap="1" wp14:anchorId="573F8D3C" wp14:editId="3C1A1428">
          <wp:simplePos x="0" y="0"/>
          <wp:positionH relativeFrom="column">
            <wp:posOffset>5029200</wp:posOffset>
          </wp:positionH>
          <wp:positionV relativeFrom="paragraph">
            <wp:posOffset>-460375</wp:posOffset>
          </wp:positionV>
          <wp:extent cx="1619885" cy="2673350"/>
          <wp:effectExtent l="0" t="0" r="0" b="0"/>
          <wp:wrapNone/>
          <wp:docPr id="1" name="Picture 5" descr="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Z"/>
                  <pic:cNvPicPr>
                    <a:picLocks noChangeAspect="1" noChangeArrowheads="1"/>
                  </pic:cNvPicPr>
                </pic:nvPicPr>
                <pic:blipFill>
                  <a:blip r:embed="rId1"/>
                  <a:stretch>
                    <a:fillRect/>
                  </a:stretch>
                </pic:blipFill>
                <pic:spPr bwMode="auto">
                  <a:xfrm>
                    <a:off x="0" y="0"/>
                    <a:ext cx="1619885" cy="2673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D6F65"/>
    <w:multiLevelType w:val="hybridMultilevel"/>
    <w:tmpl w:val="6E8EA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F7356A"/>
    <w:multiLevelType w:val="hybridMultilevel"/>
    <w:tmpl w:val="E842C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8ED"/>
    <w:rsid w:val="00240DD4"/>
    <w:rsid w:val="003518ED"/>
    <w:rsid w:val="0038520E"/>
    <w:rsid w:val="003F06ED"/>
    <w:rsid w:val="004558C2"/>
    <w:rsid w:val="00587D2A"/>
    <w:rsid w:val="007851CB"/>
    <w:rsid w:val="007E6DBC"/>
    <w:rsid w:val="00B357BF"/>
    <w:rsid w:val="00BC24C2"/>
    <w:rsid w:val="00C62F44"/>
    <w:rsid w:val="00DE699A"/>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5883"/>
  <w15:docId w15:val="{E2CF86C8-E49B-4F1D-BBBD-CCC1AA1B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7A24"/>
    <w:rPr>
      <w:rFonts w:ascii="Times New Roman" w:eastAsia="Times New Roman" w:hAnsi="Times New Roman" w:cs="Times New Roman"/>
      <w:sz w:val="24"/>
      <w:szCs w:val="24"/>
      <w:lang w:val="en-US"/>
    </w:rPr>
  </w:style>
  <w:style w:type="paragraph" w:styleId="Nagwek3">
    <w:name w:val="heading 3"/>
    <w:basedOn w:val="Normalny"/>
    <w:link w:val="Nagwek3Znak"/>
    <w:uiPriority w:val="1"/>
    <w:qFormat/>
    <w:rsid w:val="003D7970"/>
    <w:pPr>
      <w:widowControl w:val="0"/>
      <w:ind w:left="180"/>
      <w:outlineLvl w:val="2"/>
    </w:pPr>
    <w:rPr>
      <w:rFonts w:ascii="Calibri" w:eastAsia="Calibri" w:hAnsi="Calibri"/>
      <w:sz w:val="22"/>
      <w:szCs w:val="22"/>
    </w:rPr>
  </w:style>
  <w:style w:type="paragraph" w:styleId="Nagwek4">
    <w:name w:val="heading 4"/>
    <w:basedOn w:val="Normalny"/>
    <w:next w:val="Normalny"/>
    <w:link w:val="Nagwek4Znak"/>
    <w:uiPriority w:val="9"/>
    <w:semiHidden/>
    <w:unhideWhenUsed/>
    <w:qFormat/>
    <w:rsid w:val="003D7970"/>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FD7A24"/>
    <w:rPr>
      <w:rFonts w:ascii="Times New Roman" w:eastAsia="Times New Roman" w:hAnsi="Times New Roman" w:cs="Times New Roman"/>
      <w:sz w:val="24"/>
      <w:szCs w:val="24"/>
      <w:lang w:val="en-US"/>
    </w:rPr>
  </w:style>
  <w:style w:type="character" w:customStyle="1" w:styleId="StopkaZnak">
    <w:name w:val="Stopka Znak"/>
    <w:basedOn w:val="Domylnaczcionkaakapitu"/>
    <w:link w:val="Stopka"/>
    <w:qFormat/>
    <w:rsid w:val="00FD7A24"/>
    <w:rPr>
      <w:rFonts w:ascii="Times New Roman" w:eastAsia="Times New Roman" w:hAnsi="Times New Roman" w:cs="Times New Roman"/>
      <w:sz w:val="24"/>
      <w:szCs w:val="24"/>
      <w:lang w:val="en-US"/>
    </w:rPr>
  </w:style>
  <w:style w:type="character" w:styleId="Numerstrony">
    <w:name w:val="page number"/>
    <w:uiPriority w:val="99"/>
    <w:semiHidden/>
    <w:unhideWhenUsed/>
    <w:qFormat/>
    <w:rsid w:val="00FD7A24"/>
  </w:style>
  <w:style w:type="character" w:customStyle="1" w:styleId="Internetovodkaz">
    <w:name w:val="Internetový odkaz"/>
    <w:unhideWhenUsed/>
    <w:rsid w:val="00FD7A24"/>
    <w:rPr>
      <w:color w:val="0000FF"/>
      <w:u w:val="single"/>
    </w:rPr>
  </w:style>
  <w:style w:type="character" w:styleId="Pogrubienie">
    <w:name w:val="Strong"/>
    <w:uiPriority w:val="22"/>
    <w:qFormat/>
    <w:rsid w:val="00FD7A24"/>
    <w:rPr>
      <w:b/>
      <w:bCs/>
    </w:rPr>
  </w:style>
  <w:style w:type="character" w:customStyle="1" w:styleId="TekstpodstawowyZnak">
    <w:name w:val="Tekst podstawowy Znak"/>
    <w:basedOn w:val="Domylnaczcionkaakapitu"/>
    <w:link w:val="Tekstpodstawowy"/>
    <w:qFormat/>
    <w:rsid w:val="00701D47"/>
    <w:rPr>
      <w:rFonts w:ascii="Arial" w:eastAsia="Times New Roman" w:hAnsi="Arial" w:cs="Arial"/>
      <w:sz w:val="20"/>
      <w:szCs w:val="20"/>
      <w:lang w:val="en-GB"/>
    </w:rPr>
  </w:style>
  <w:style w:type="character" w:customStyle="1" w:styleId="Nagwek3Znak">
    <w:name w:val="Nagłówek 3 Znak"/>
    <w:basedOn w:val="Domylnaczcionkaakapitu"/>
    <w:link w:val="Nagwek3"/>
    <w:uiPriority w:val="1"/>
    <w:qFormat/>
    <w:rsid w:val="003D7970"/>
    <w:rPr>
      <w:rFonts w:ascii="Calibri" w:eastAsia="Calibri" w:hAnsi="Calibri" w:cs="Times New Roman"/>
      <w:lang w:val="en-US"/>
    </w:rPr>
  </w:style>
  <w:style w:type="character" w:customStyle="1" w:styleId="Nagwek4Znak">
    <w:name w:val="Nagłówek 4 Znak"/>
    <w:basedOn w:val="Domylnaczcionkaakapitu"/>
    <w:link w:val="Nagwek4"/>
    <w:uiPriority w:val="9"/>
    <w:semiHidden/>
    <w:qFormat/>
    <w:rsid w:val="003D7970"/>
    <w:rPr>
      <w:rFonts w:asciiTheme="majorHAnsi" w:eastAsiaTheme="majorEastAsia" w:hAnsiTheme="majorHAnsi" w:cstheme="majorBidi"/>
      <w:b/>
      <w:bCs/>
      <w:i/>
      <w:iCs/>
      <w:color w:val="4472C4" w:themeColor="accent1"/>
      <w:sz w:val="24"/>
      <w:szCs w:val="24"/>
      <w:lang w:val="en-US"/>
    </w:rPr>
  </w:style>
  <w:style w:type="character" w:styleId="UyteHipercze">
    <w:name w:val="FollowedHyperlink"/>
    <w:basedOn w:val="Domylnaczcionkaakapitu"/>
    <w:uiPriority w:val="99"/>
    <w:semiHidden/>
    <w:unhideWhenUsed/>
    <w:qFormat/>
    <w:rsid w:val="00556448"/>
    <w:rPr>
      <w:color w:val="954F72" w:themeColor="followedHyperlink"/>
      <w:u w:val="single"/>
    </w:rPr>
  </w:style>
  <w:style w:type="character" w:styleId="Odwoaniedokomentarza">
    <w:name w:val="annotation reference"/>
    <w:basedOn w:val="Domylnaczcionkaakapitu"/>
    <w:uiPriority w:val="99"/>
    <w:semiHidden/>
    <w:unhideWhenUsed/>
    <w:qFormat/>
    <w:rsid w:val="00EF2C91"/>
    <w:rPr>
      <w:rFonts w:cs="Times New Roman"/>
      <w:sz w:val="16"/>
      <w:szCs w:val="16"/>
    </w:rPr>
  </w:style>
  <w:style w:type="character" w:customStyle="1" w:styleId="TekstkomentarzaZnak">
    <w:name w:val="Tekst komentarza Znak"/>
    <w:basedOn w:val="Domylnaczcionkaakapitu"/>
    <w:link w:val="Tekstkomentarza"/>
    <w:uiPriority w:val="99"/>
    <w:semiHidden/>
    <w:qFormat/>
    <w:rsid w:val="00EF2C91"/>
    <w:rPr>
      <w:rFonts w:eastAsiaTheme="minorEastAsia" w:cs="Times New Roman"/>
      <w:sz w:val="20"/>
      <w:szCs w:val="20"/>
      <w:lang w:eastAsia="cs-CZ"/>
    </w:rPr>
  </w:style>
  <w:style w:type="character" w:customStyle="1" w:styleId="TekstdymkaZnak">
    <w:name w:val="Tekst dymka Znak"/>
    <w:basedOn w:val="Domylnaczcionkaakapitu"/>
    <w:link w:val="Tekstdymka"/>
    <w:uiPriority w:val="99"/>
    <w:semiHidden/>
    <w:qFormat/>
    <w:rsid w:val="00EF2C91"/>
    <w:rPr>
      <w:rFonts w:ascii="Segoe UI" w:eastAsia="Times New Roman" w:hAnsi="Segoe UI" w:cs="Segoe UI"/>
      <w:sz w:val="18"/>
      <w:szCs w:val="18"/>
      <w:lang w:val="en-US"/>
    </w:rPr>
  </w:style>
  <w:style w:type="character" w:customStyle="1" w:styleId="DataZnak">
    <w:name w:val="Data Znak"/>
    <w:basedOn w:val="Domylnaczcionkaakapitu"/>
    <w:link w:val="Data"/>
    <w:uiPriority w:val="99"/>
    <w:semiHidden/>
    <w:qFormat/>
    <w:rsid w:val="00230A39"/>
    <w:rPr>
      <w:rFonts w:ascii="Times New Roman" w:eastAsia="Times New Roman" w:hAnsi="Times New Roman" w:cs="Times New Roman"/>
      <w:sz w:val="24"/>
      <w:szCs w:val="24"/>
      <w:lang w:val="en-US"/>
    </w:rPr>
  </w:style>
  <w:style w:type="paragraph" w:customStyle="1" w:styleId="Nadpis">
    <w:name w:val="Nadpis"/>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701D47"/>
    <w:pPr>
      <w:spacing w:line="360" w:lineRule="auto"/>
    </w:pPr>
    <w:rPr>
      <w:rFonts w:ascii="Arial" w:hAnsi="Arial" w:cs="Arial"/>
      <w:sz w:val="20"/>
      <w:szCs w:val="20"/>
      <w:lang w:val="en-GB"/>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Rejstk">
    <w:name w:val="Rejstřík"/>
    <w:basedOn w:val="Normalny"/>
    <w:qFormat/>
    <w:pPr>
      <w:suppressLineNumbers/>
    </w:pPr>
    <w:rPr>
      <w:rFonts w:cs="Arial"/>
    </w:rPr>
  </w:style>
  <w:style w:type="paragraph" w:customStyle="1" w:styleId="Zhlavazpat">
    <w:name w:val="Záhlaví a zápatí"/>
    <w:basedOn w:val="Normalny"/>
    <w:qFormat/>
  </w:style>
  <w:style w:type="paragraph" w:styleId="Nagwek">
    <w:name w:val="header"/>
    <w:basedOn w:val="Normalny"/>
    <w:link w:val="NagwekZnak"/>
    <w:unhideWhenUsed/>
    <w:rsid w:val="00FD7A24"/>
    <w:pPr>
      <w:tabs>
        <w:tab w:val="center" w:pos="4320"/>
        <w:tab w:val="right" w:pos="8640"/>
      </w:tabs>
    </w:pPr>
  </w:style>
  <w:style w:type="paragraph" w:styleId="Stopka">
    <w:name w:val="footer"/>
    <w:basedOn w:val="Normalny"/>
    <w:link w:val="StopkaZnak"/>
    <w:unhideWhenUsed/>
    <w:rsid w:val="00FD7A24"/>
    <w:pPr>
      <w:tabs>
        <w:tab w:val="center" w:pos="4320"/>
        <w:tab w:val="right" w:pos="8640"/>
      </w:tabs>
    </w:pPr>
  </w:style>
  <w:style w:type="paragraph" w:customStyle="1" w:styleId="Toyotareference">
    <w:name w:val="Toyota: reference"/>
    <w:basedOn w:val="Normalny"/>
    <w:qFormat/>
    <w:rsid w:val="00FD7A24"/>
    <w:pPr>
      <w:spacing w:line="240" w:lineRule="exact"/>
    </w:pPr>
    <w:rPr>
      <w:rFonts w:ascii="Toyota text bold" w:hAnsi="Toyota text bold"/>
      <w:sz w:val="20"/>
      <w:szCs w:val="20"/>
    </w:rPr>
  </w:style>
  <w:style w:type="paragraph" w:customStyle="1" w:styleId="Toyotaletter">
    <w:name w:val="Toyota: letter"/>
    <w:basedOn w:val="Normalny"/>
    <w:qFormat/>
    <w:rsid w:val="00FD7A24"/>
    <w:pPr>
      <w:spacing w:line="240" w:lineRule="exact"/>
    </w:pPr>
    <w:rPr>
      <w:rFonts w:ascii="Toyota Text Regular" w:hAnsi="Toyota Text Regular"/>
      <w:sz w:val="20"/>
    </w:rPr>
  </w:style>
  <w:style w:type="paragraph" w:customStyle="1" w:styleId="Toyotalegaltext">
    <w:name w:val="Toyota: legal text"/>
    <w:basedOn w:val="Toyotaletter"/>
    <w:qFormat/>
    <w:rsid w:val="00FD7A24"/>
    <w:pPr>
      <w:spacing w:line="140" w:lineRule="exact"/>
    </w:pPr>
    <w:rPr>
      <w:sz w:val="12"/>
    </w:rPr>
  </w:style>
  <w:style w:type="paragraph" w:customStyle="1" w:styleId="Toyotaregular-footer">
    <w:name w:val="Toyota: regular-footer"/>
    <w:basedOn w:val="Normalny"/>
    <w:qFormat/>
    <w:rsid w:val="00FD7A24"/>
    <w:pPr>
      <w:spacing w:line="240" w:lineRule="exact"/>
    </w:pPr>
    <w:rPr>
      <w:rFonts w:ascii="Toyota Text Regular" w:hAnsi="Toyota Text Regular"/>
      <w:color w:val="7F7F7F"/>
      <w:sz w:val="20"/>
      <w:szCs w:val="20"/>
    </w:rPr>
  </w:style>
  <w:style w:type="paragraph" w:customStyle="1" w:styleId="TBusinessCG11Bold">
    <w:name w:val="T_Business CG11 Bold"/>
    <w:basedOn w:val="Normalny"/>
    <w:qFormat/>
    <w:rsid w:val="00FD7A24"/>
    <w:pPr>
      <w:suppressAutoHyphens/>
      <w:spacing w:line="240" w:lineRule="atLeast"/>
    </w:pPr>
    <w:rPr>
      <w:rFonts w:ascii="Toyota Text" w:hAnsi="Toyota Text"/>
      <w:b/>
      <w:color w:val="4D4F53"/>
      <w:kern w:val="2"/>
      <w:sz w:val="20"/>
      <w:lang w:val="en-GB"/>
    </w:rPr>
  </w:style>
  <w:style w:type="paragraph" w:customStyle="1" w:styleId="TBusinessCG5Bold">
    <w:name w:val="T_Business CG5 Bold"/>
    <w:basedOn w:val="Normalny"/>
    <w:qFormat/>
    <w:rsid w:val="00FD7A24"/>
    <w:pPr>
      <w:suppressAutoHyphens/>
      <w:spacing w:line="240" w:lineRule="atLeast"/>
    </w:pPr>
    <w:rPr>
      <w:rFonts w:ascii="Toyota Text" w:hAnsi="Toyota Text"/>
      <w:b/>
      <w:color w:val="CBCDC9"/>
      <w:kern w:val="2"/>
      <w:sz w:val="20"/>
      <w:lang w:val="en-GB"/>
    </w:rPr>
  </w:style>
  <w:style w:type="paragraph" w:styleId="Akapitzlist">
    <w:name w:val="List Paragraph"/>
    <w:basedOn w:val="Normalny"/>
    <w:uiPriority w:val="34"/>
    <w:qFormat/>
    <w:rsid w:val="00FD7A24"/>
    <w:pPr>
      <w:ind w:left="720"/>
    </w:pPr>
    <w:rPr>
      <w:rFonts w:ascii="Calibri" w:eastAsia="Calibri" w:hAnsi="Calibri"/>
      <w:sz w:val="22"/>
      <w:szCs w:val="22"/>
      <w:lang w:val="cs-CZ" w:eastAsia="cs-CZ"/>
    </w:rPr>
  </w:style>
  <w:style w:type="paragraph" w:customStyle="1" w:styleId="BasicParagraph">
    <w:name w:val="[Basic Paragraph]"/>
    <w:basedOn w:val="Normalny"/>
    <w:uiPriority w:val="99"/>
    <w:qFormat/>
    <w:rsid w:val="009924EB"/>
    <w:pPr>
      <w:widowControl w:val="0"/>
      <w:spacing w:line="288" w:lineRule="auto"/>
      <w:textAlignment w:val="center"/>
    </w:pPr>
    <w:rPr>
      <w:rFonts w:ascii="MinionPro-Regular" w:eastAsia="Calibri" w:hAnsi="MinionPro-Regular" w:cs="MinionPro-Regular"/>
      <w:color w:val="000000"/>
      <w:lang w:val="fr-FR"/>
    </w:rPr>
  </w:style>
  <w:style w:type="paragraph" w:customStyle="1" w:styleId="Vchoz">
    <w:name w:val="Výchozí"/>
    <w:qFormat/>
    <w:rsid w:val="00893839"/>
    <w:rPr>
      <w:rFonts w:ascii="Helvetica Neue" w:eastAsia="Arial Unicode MS" w:hAnsi="Helvetica Neue" w:cs="Arial Unicode MS"/>
      <w:color w:val="000000"/>
      <w:sz w:val="24"/>
      <w:lang w:eastAsia="cs-CZ"/>
    </w:rPr>
  </w:style>
  <w:style w:type="paragraph" w:customStyle="1" w:styleId="Normal1">
    <w:name w:val="Normal1"/>
    <w:qFormat/>
    <w:rsid w:val="007C2C71"/>
    <w:pPr>
      <w:spacing w:beforeAutospacing="1" w:afterAutospacing="1" w:line="254" w:lineRule="auto"/>
    </w:pPr>
    <w:rPr>
      <w:rFonts w:eastAsia="Times New Roman" w:cs="Times New Roman"/>
      <w:sz w:val="24"/>
      <w:szCs w:val="24"/>
      <w:lang w:eastAsia="cs-CZ"/>
    </w:rPr>
  </w:style>
  <w:style w:type="paragraph" w:customStyle="1" w:styleId="NormalWeb1">
    <w:name w:val="Normal (Web)1"/>
    <w:basedOn w:val="Normalny"/>
    <w:semiHidden/>
    <w:qFormat/>
    <w:rsid w:val="007C2C71"/>
    <w:pPr>
      <w:spacing w:beforeAutospacing="1" w:afterAutospacing="1"/>
    </w:pPr>
    <w:rPr>
      <w:lang w:val="cs-CZ" w:eastAsia="cs-CZ"/>
    </w:rPr>
  </w:style>
  <w:style w:type="paragraph" w:styleId="NormalnyWeb">
    <w:name w:val="Normal (Web)"/>
    <w:basedOn w:val="Normalny"/>
    <w:uiPriority w:val="99"/>
    <w:unhideWhenUsed/>
    <w:qFormat/>
    <w:rsid w:val="007B1913"/>
    <w:pPr>
      <w:spacing w:beforeAutospacing="1" w:afterAutospacing="1"/>
    </w:pPr>
    <w:rPr>
      <w:lang w:val="cs-CZ" w:eastAsia="cs-CZ"/>
    </w:rPr>
  </w:style>
  <w:style w:type="paragraph" w:styleId="Tekstkomentarza">
    <w:name w:val="annotation text"/>
    <w:basedOn w:val="Normalny"/>
    <w:link w:val="TekstkomentarzaZnak"/>
    <w:uiPriority w:val="99"/>
    <w:semiHidden/>
    <w:unhideWhenUsed/>
    <w:qFormat/>
    <w:rsid w:val="00EF2C91"/>
    <w:pPr>
      <w:spacing w:after="160" w:line="259" w:lineRule="auto"/>
    </w:pPr>
    <w:rPr>
      <w:rFonts w:asciiTheme="minorHAnsi" w:eastAsiaTheme="minorEastAsia" w:hAnsiTheme="minorHAnsi"/>
      <w:sz w:val="20"/>
      <w:szCs w:val="20"/>
      <w:lang w:val="cs-CZ" w:eastAsia="cs-CZ"/>
    </w:rPr>
  </w:style>
  <w:style w:type="paragraph" w:styleId="Tekstdymka">
    <w:name w:val="Balloon Text"/>
    <w:basedOn w:val="Normalny"/>
    <w:link w:val="TekstdymkaZnak"/>
    <w:uiPriority w:val="99"/>
    <w:semiHidden/>
    <w:unhideWhenUsed/>
    <w:qFormat/>
    <w:rsid w:val="00EF2C91"/>
    <w:rPr>
      <w:rFonts w:ascii="Segoe UI" w:hAnsi="Segoe UI" w:cs="Segoe UI"/>
      <w:sz w:val="18"/>
      <w:szCs w:val="18"/>
    </w:rPr>
  </w:style>
  <w:style w:type="paragraph" w:styleId="Data">
    <w:name w:val="Date"/>
    <w:basedOn w:val="Normalny"/>
    <w:next w:val="Normalny"/>
    <w:link w:val="DataZnak"/>
    <w:uiPriority w:val="99"/>
    <w:semiHidden/>
    <w:unhideWhenUsed/>
    <w:qFormat/>
    <w:rsid w:val="00230A39"/>
  </w:style>
  <w:style w:type="paragraph" w:customStyle="1" w:styleId="Obsahrmce">
    <w:name w:val="Obsah rámce"/>
    <w:basedOn w:val="Normalny"/>
    <w:qFormat/>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7">
    <w:name w:val="s7"/>
    <w:basedOn w:val="Normalny"/>
    <w:rsid w:val="00C62F44"/>
    <w:pPr>
      <w:spacing w:before="100" w:beforeAutospacing="1" w:after="100" w:afterAutospacing="1"/>
    </w:pPr>
    <w:rPr>
      <w:rFonts w:ascii="Calibri" w:eastAsia="Yu Mincho" w:hAnsi="Calibri" w:cs="Calibri"/>
      <w:sz w:val="22"/>
      <w:szCs w:val="22"/>
    </w:rPr>
  </w:style>
  <w:style w:type="character" w:customStyle="1" w:styleId="s5">
    <w:name w:val="s5"/>
    <w:basedOn w:val="Domylnaczcionkaakapitu"/>
    <w:rsid w:val="00C6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tka.jechova@toyota-c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D4621FF33F34C8ECE60D4FC2A325F" ma:contentTypeVersion="11" ma:contentTypeDescription="Create a new document." ma:contentTypeScope="" ma:versionID="6c0a8697284d380331b0dd5e66253d46">
  <xsd:schema xmlns:xsd="http://www.w3.org/2001/XMLSchema" xmlns:xs="http://www.w3.org/2001/XMLSchema" xmlns:p="http://schemas.microsoft.com/office/2006/metadata/properties" xmlns:ns3="7bff1137-af91-474d-879a-a84a2cc5bf4a" xmlns:ns4="a648fa9f-af5c-428a-bfa9-8143883c5f43" targetNamespace="http://schemas.microsoft.com/office/2006/metadata/properties" ma:root="true" ma:fieldsID="1072c170a0aa09e31566a89f0e9cad1c" ns3:_="" ns4:_="">
    <xsd:import namespace="7bff1137-af91-474d-879a-a84a2cc5bf4a"/>
    <xsd:import namespace="a648fa9f-af5c-428a-bfa9-8143883c5f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1137-af91-474d-879a-a84a2cc5b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8fa9f-af5c-428a-bfa9-8143883c5f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50E3377-2AC4-4DCF-815C-6AF2B09E57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51196-57C2-473B-8EF4-51056A91FA75}">
  <ds:schemaRefs>
    <ds:schemaRef ds:uri="http://schemas.microsoft.com/sharepoint/v3/contenttype/forms"/>
  </ds:schemaRefs>
</ds:datastoreItem>
</file>

<file path=customXml/itemProps3.xml><?xml version="1.0" encoding="utf-8"?>
<ds:datastoreItem xmlns:ds="http://schemas.openxmlformats.org/officeDocument/2006/customXml" ds:itemID="{527B689E-34AA-4A48-870B-2F8618699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1137-af91-474d-879a-a84a2cc5bf4a"/>
    <ds:schemaRef ds:uri="a648fa9f-af5c-428a-bfa9-8143883c5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133AB-2F70-4CD5-B4C9-1127F0FB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4891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dc:description/>
  <cp:lastModifiedBy>monika nimszke</cp:lastModifiedBy>
  <cp:revision>3</cp:revision>
  <dcterms:created xsi:type="dcterms:W3CDTF">2020-01-13T12:40:00Z</dcterms:created>
  <dcterms:modified xsi:type="dcterms:W3CDTF">2020-01-13T12:46:00Z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0x010100C62D4621FF33F34C8ECE60D4FC2A325F</vt:lpwstr>
  </property>
</Properties>
</file>