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C9D2" w14:textId="77777777" w:rsidR="00FD7A24" w:rsidRDefault="00FD7A24" w:rsidP="00FD7A24">
      <w:pPr>
        <w:pStyle w:val="Toyotareference"/>
      </w:pPr>
    </w:p>
    <w:p w14:paraId="27ED637E" w14:textId="77777777" w:rsidR="00FD7A24" w:rsidRPr="00CA460B" w:rsidRDefault="00FD7A24" w:rsidP="00FD7A24">
      <w:pPr>
        <w:spacing w:line="360" w:lineRule="exact"/>
        <w:rPr>
          <w:rFonts w:ascii="Toyota Display" w:hAnsi="Toyota Display"/>
          <w:b/>
          <w:sz w:val="36"/>
          <w:szCs w:val="36"/>
          <w:lang w:val="cs-CZ"/>
        </w:rPr>
      </w:pPr>
      <w:r>
        <w:rPr>
          <w:rFonts w:ascii="Toyota Display" w:hAnsi="Toyota Display"/>
          <w:b/>
          <w:sz w:val="36"/>
          <w:szCs w:val="36"/>
          <w:lang w:val="cs-CZ"/>
        </w:rPr>
        <w:t>MEDIA INFO</w:t>
      </w:r>
    </w:p>
    <w:p w14:paraId="590EA952" w14:textId="77777777" w:rsidR="00FD7A24" w:rsidRDefault="00FD7A24" w:rsidP="00FD7A24">
      <w:pPr>
        <w:spacing w:line="360" w:lineRule="exact"/>
        <w:rPr>
          <w:rFonts w:ascii="Toyota Display" w:hAnsi="Toyota Display"/>
          <w:b/>
          <w:sz w:val="36"/>
          <w:szCs w:val="36"/>
          <w:lang w:val="cs-CZ"/>
        </w:rPr>
      </w:pPr>
    </w:p>
    <w:p w14:paraId="228292BF" w14:textId="77777777" w:rsidR="00FD7A24" w:rsidRPr="00CA460B" w:rsidRDefault="00FD7A24" w:rsidP="00FD7A24">
      <w:pPr>
        <w:spacing w:line="360" w:lineRule="exact"/>
        <w:rPr>
          <w:rFonts w:ascii="Toyota Display" w:hAnsi="Toyota Display"/>
          <w:b/>
          <w:sz w:val="36"/>
          <w:szCs w:val="36"/>
          <w:lang w:val="cs-CZ"/>
        </w:rPr>
      </w:pPr>
    </w:p>
    <w:p w14:paraId="064468B4" w14:textId="77777777" w:rsidR="00FD7A24" w:rsidRDefault="00FD7A24" w:rsidP="00FD7A24">
      <w:pPr>
        <w:tabs>
          <w:tab w:val="left" w:pos="6870"/>
        </w:tabs>
        <w:spacing w:line="360" w:lineRule="exact"/>
        <w:rPr>
          <w:rFonts w:ascii="Toyota Display" w:hAnsi="Toyota Display"/>
          <w:b/>
          <w:sz w:val="36"/>
          <w:szCs w:val="36"/>
          <w:lang w:val="cs-CZ"/>
        </w:rPr>
      </w:pPr>
      <w:r>
        <w:rPr>
          <w:rFonts w:ascii="Toyota Display" w:hAnsi="Toyota Display"/>
          <w:b/>
          <w:sz w:val="36"/>
          <w:szCs w:val="36"/>
          <w:lang w:val="cs-CZ"/>
        </w:rPr>
        <w:tab/>
      </w:r>
    </w:p>
    <w:p w14:paraId="3C1F10D1" w14:textId="77777777" w:rsidR="005A01BE" w:rsidRPr="005A01BE" w:rsidRDefault="005A01BE" w:rsidP="005A01BE">
      <w:pPr>
        <w:pStyle w:val="Vchoz"/>
        <w:rPr>
          <w:rFonts w:ascii="Toyota Display" w:eastAsia="Times New Roman" w:hAnsi="Toyota Display" w:cs="Calibri"/>
          <w:b/>
          <w:color w:val="auto"/>
          <w:sz w:val="72"/>
          <w:szCs w:val="72"/>
          <w:bdr w:val="none" w:sz="0" w:space="0" w:color="auto"/>
          <w:lang w:eastAsia="en-US"/>
        </w:rPr>
      </w:pPr>
    </w:p>
    <w:p w14:paraId="2C79CA15" w14:textId="36ED0D72" w:rsidR="00ED2016" w:rsidRPr="005A01BE" w:rsidRDefault="00ED2016" w:rsidP="005A01BE">
      <w:pPr>
        <w:pStyle w:val="Vchoz"/>
        <w:rPr>
          <w:rFonts w:ascii="Toyota Display" w:eastAsia="Times New Roman" w:hAnsi="Toyota Display" w:cs="Calibri"/>
          <w:b/>
          <w:color w:val="auto"/>
          <w:sz w:val="72"/>
          <w:szCs w:val="72"/>
          <w:bdr w:val="none" w:sz="0" w:space="0" w:color="auto"/>
          <w:lang w:eastAsia="en-US"/>
        </w:rPr>
      </w:pPr>
      <w:r w:rsidRPr="00ED2016">
        <w:rPr>
          <w:rFonts w:ascii="Toyota Display" w:eastAsia="Times New Roman" w:hAnsi="Toyota Display" w:cs="Calibri"/>
          <w:b/>
          <w:color w:val="auto"/>
          <w:sz w:val="72"/>
          <w:szCs w:val="72"/>
          <w:bdr w:val="none" w:sz="0" w:space="0" w:color="auto"/>
          <w:lang w:eastAsia="en-US"/>
        </w:rPr>
        <w:t xml:space="preserve">TOYOTA GR SUPRA GT4 </w:t>
      </w:r>
      <w:r>
        <w:rPr>
          <w:rFonts w:ascii="Toyota Display" w:eastAsia="Times New Roman" w:hAnsi="Toyota Display" w:cs="Calibri"/>
          <w:b/>
          <w:color w:val="auto"/>
          <w:sz w:val="72"/>
          <w:szCs w:val="72"/>
          <w:bdr w:val="none" w:sz="0" w:space="0" w:color="auto"/>
          <w:lang w:eastAsia="en-US"/>
        </w:rPr>
        <w:t xml:space="preserve">s perspektivou </w:t>
      </w:r>
      <w:r w:rsidRPr="00ED2016">
        <w:rPr>
          <w:rFonts w:ascii="Toyota Display" w:eastAsia="Times New Roman" w:hAnsi="Toyota Display" w:cs="Calibri"/>
          <w:b/>
          <w:color w:val="auto"/>
          <w:sz w:val="72"/>
          <w:szCs w:val="72"/>
          <w:bdr w:val="none" w:sz="0" w:space="0" w:color="auto"/>
          <w:lang w:eastAsia="en-US"/>
        </w:rPr>
        <w:t>závodního nasazení</w:t>
      </w:r>
    </w:p>
    <w:p w14:paraId="22BC1774" w14:textId="77777777" w:rsidR="00FD7A24" w:rsidRDefault="00FD7A24" w:rsidP="00FD7A24">
      <w:pPr>
        <w:rPr>
          <w:rFonts w:ascii="Toyota Display" w:hAnsi="Toyota Display" w:cs="Arial"/>
          <w:b/>
          <w:sz w:val="32"/>
          <w:szCs w:val="32"/>
          <w:lang w:val="cs-CZ"/>
        </w:rPr>
      </w:pPr>
    </w:p>
    <w:p w14:paraId="24DC866C" w14:textId="77777777" w:rsidR="00FD7A24" w:rsidRDefault="00FD7A24" w:rsidP="00FD7A24">
      <w:pPr>
        <w:rPr>
          <w:rFonts w:ascii="Toyota Display" w:eastAsia="Calibri" w:hAnsi="Toyota Display"/>
          <w:b/>
          <w:sz w:val="20"/>
          <w:szCs w:val="34"/>
          <w:lang w:val="cs-CZ" w:eastAsia="cs-CZ"/>
        </w:rPr>
      </w:pPr>
    </w:p>
    <w:p w14:paraId="3B1DA970" w14:textId="416F9BA9" w:rsidR="00FD7A24" w:rsidRDefault="003E3DCF" w:rsidP="00FD7A24">
      <w:pPr>
        <w:rPr>
          <w:rFonts w:ascii="Toyota Text" w:hAnsi="Toyota Text"/>
          <w:sz w:val="18"/>
          <w:szCs w:val="18"/>
          <w:lang w:val="cs-CZ"/>
        </w:rPr>
      </w:pPr>
      <w:r>
        <w:rPr>
          <w:rFonts w:ascii="Toyota Text" w:hAnsi="Toyota Text"/>
          <w:sz w:val="18"/>
          <w:szCs w:val="18"/>
          <w:lang w:val="cs-CZ"/>
        </w:rPr>
        <w:t>1</w:t>
      </w:r>
      <w:r w:rsidR="00556448">
        <w:rPr>
          <w:rFonts w:ascii="Toyota Text" w:hAnsi="Toyota Text"/>
          <w:sz w:val="18"/>
          <w:szCs w:val="18"/>
          <w:lang w:val="cs-CZ"/>
        </w:rPr>
        <w:t>.</w:t>
      </w:r>
      <w:r w:rsidR="00FD7A24">
        <w:rPr>
          <w:rFonts w:ascii="Toyota Text" w:hAnsi="Toyota Text"/>
          <w:sz w:val="18"/>
          <w:szCs w:val="18"/>
          <w:lang w:val="cs-CZ"/>
        </w:rPr>
        <w:t xml:space="preserve"> </w:t>
      </w:r>
      <w:r>
        <w:rPr>
          <w:rFonts w:ascii="Toyota Text" w:hAnsi="Toyota Text"/>
          <w:sz w:val="18"/>
          <w:szCs w:val="18"/>
          <w:lang w:val="cs-CZ"/>
        </w:rPr>
        <w:t>března</w:t>
      </w:r>
      <w:r w:rsidR="00FD7A24">
        <w:rPr>
          <w:rFonts w:ascii="Toyota Text" w:hAnsi="Toyota Text"/>
          <w:sz w:val="18"/>
          <w:szCs w:val="18"/>
          <w:lang w:val="cs-CZ"/>
        </w:rPr>
        <w:t xml:space="preserve"> </w:t>
      </w:r>
      <w:r w:rsidR="00FD7A24" w:rsidRPr="00A164DD">
        <w:rPr>
          <w:rFonts w:ascii="Toyota Text" w:hAnsi="Toyota Text"/>
          <w:sz w:val="18"/>
          <w:szCs w:val="18"/>
          <w:lang w:val="cs-CZ"/>
        </w:rPr>
        <w:t>201</w:t>
      </w:r>
      <w:r>
        <w:rPr>
          <w:rFonts w:ascii="Toyota Text" w:hAnsi="Toyota Text"/>
          <w:sz w:val="18"/>
          <w:szCs w:val="18"/>
          <w:lang w:val="cs-CZ"/>
        </w:rPr>
        <w:t>9</w:t>
      </w:r>
    </w:p>
    <w:p w14:paraId="77E093A7" w14:textId="086E5871" w:rsidR="00ED2016" w:rsidRPr="00ED2016" w:rsidRDefault="00ED2016" w:rsidP="00ED2016">
      <w:pPr>
        <w:jc w:val="both"/>
        <w:rPr>
          <w:rFonts w:ascii="Toyota Text" w:hAnsi="Toyota Text" w:cs="Arial"/>
          <w:b/>
          <w:sz w:val="20"/>
          <w:szCs w:val="20"/>
          <w:lang w:val="cs-CZ"/>
        </w:rPr>
      </w:pPr>
      <w:r w:rsidRPr="00ED2016">
        <w:rPr>
          <w:rFonts w:ascii="Toyota Text" w:hAnsi="Toyota Text" w:cs="Arial"/>
          <w:b/>
          <w:sz w:val="20"/>
          <w:szCs w:val="20"/>
          <w:lang w:val="cs-CZ"/>
        </w:rPr>
        <w:t xml:space="preserve">Toyota </w:t>
      </w:r>
      <w:r w:rsidR="003E3DCF">
        <w:rPr>
          <w:rFonts w:ascii="Toyota Text" w:hAnsi="Toyota Text" w:cs="Arial"/>
          <w:b/>
          <w:sz w:val="20"/>
          <w:szCs w:val="20"/>
          <w:lang w:val="cs-CZ"/>
        </w:rPr>
        <w:t xml:space="preserve">letos </w:t>
      </w:r>
      <w:r w:rsidRPr="00ED2016">
        <w:rPr>
          <w:rFonts w:ascii="Toyota Text" w:hAnsi="Toyota Text" w:cs="Arial"/>
          <w:b/>
          <w:sz w:val="20"/>
          <w:szCs w:val="20"/>
          <w:lang w:val="cs-CZ"/>
        </w:rPr>
        <w:t>na ženevském autosalonu představí ve světové premiéře svůj nový model GR Supra GT4 Concept. Návrhářská a konstrukční studie zkoumá, jak by bylo možné nově uvedenou pátou generaci sportovního vozu Supra přetvořit v konkurenceschopný stroj pro mezinárodní soutěže GT4</w:t>
      </w:r>
      <w:r>
        <w:rPr>
          <w:rFonts w:ascii="Toyota Text" w:hAnsi="Toyota Text" w:cs="Arial"/>
          <w:b/>
          <w:sz w:val="20"/>
          <w:szCs w:val="20"/>
          <w:lang w:val="cs-CZ"/>
        </w:rPr>
        <w:t xml:space="preserve">. Snaží se o </w:t>
      </w:r>
      <w:r w:rsidRPr="00ED2016">
        <w:rPr>
          <w:rFonts w:ascii="Toyota Text" w:hAnsi="Toyota Text" w:cs="Arial"/>
          <w:b/>
          <w:sz w:val="20"/>
          <w:szCs w:val="20"/>
          <w:lang w:val="cs-CZ"/>
        </w:rPr>
        <w:t xml:space="preserve">dosažitelný a cenově dostupný </w:t>
      </w:r>
      <w:r w:rsidR="004E5C0C">
        <w:rPr>
          <w:rFonts w:ascii="Toyota Text" w:hAnsi="Toyota Text" w:cs="Arial"/>
          <w:b/>
          <w:sz w:val="20"/>
          <w:szCs w:val="20"/>
          <w:lang w:val="cs-CZ"/>
        </w:rPr>
        <w:t xml:space="preserve">vůz </w:t>
      </w:r>
      <w:r w:rsidRPr="00ED2016">
        <w:rPr>
          <w:rFonts w:ascii="Toyota Text" w:hAnsi="Toyota Text" w:cs="Arial"/>
          <w:b/>
          <w:sz w:val="20"/>
          <w:szCs w:val="20"/>
          <w:lang w:val="cs-CZ"/>
        </w:rPr>
        <w:t xml:space="preserve">i </w:t>
      </w:r>
      <w:r w:rsidR="00F1678A">
        <w:rPr>
          <w:rFonts w:ascii="Toyota Text" w:hAnsi="Toyota Text" w:cs="Arial"/>
          <w:b/>
          <w:sz w:val="20"/>
          <w:szCs w:val="20"/>
          <w:lang w:val="cs-CZ"/>
        </w:rPr>
        <w:t xml:space="preserve">pro soukromé závodní jezdce či malé týmy. </w:t>
      </w:r>
    </w:p>
    <w:p w14:paraId="5EA8415E" w14:textId="0E315EDD" w:rsidR="00ED2016" w:rsidRDefault="00ED2016" w:rsidP="005A01BE">
      <w:pPr>
        <w:jc w:val="both"/>
        <w:rPr>
          <w:rFonts w:ascii="Toyota Text" w:hAnsi="Toyota Text" w:cs="Arial"/>
          <w:b/>
          <w:sz w:val="20"/>
          <w:szCs w:val="20"/>
          <w:lang w:val="cs-CZ"/>
        </w:rPr>
      </w:pPr>
    </w:p>
    <w:p w14:paraId="03146D76" w14:textId="50A5767A"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Homologovaná Toyota GR Supra disponuje nezbytnými vlastnostmi, které z ní činí atraktivní vůz k potenciálnímu nasazení v soutěžích GT4</w:t>
      </w:r>
      <w:r w:rsidR="00F1678A">
        <w:rPr>
          <w:rFonts w:ascii="Toyota Text" w:hAnsi="Toyota Text" w:cs="Arial"/>
          <w:sz w:val="20"/>
          <w:szCs w:val="20"/>
          <w:lang w:val="cs-CZ"/>
        </w:rPr>
        <w:t>. N</w:t>
      </w:r>
      <w:r w:rsidRPr="00ED2016">
        <w:rPr>
          <w:rFonts w:ascii="Toyota Text" w:hAnsi="Toyota Text" w:cs="Arial"/>
          <w:sz w:val="20"/>
          <w:szCs w:val="20"/>
          <w:lang w:val="cs-CZ"/>
        </w:rPr>
        <w:t>abízí dokonale vyvážený podvozek, dvoumístnou kabinu, mimořádně tuhou a lehkou karoserii, pohon zadních kol a velmi nízké těžiště. Spojení krátkého rozvoru se širokým rozchodem kol přineslo „zlatý poměr“ 1,55 pro vynikající stabilitu a agilní ovladatelnost, což je cennou devizou právě v seriálu, jehož předpisy staví na vyváženosti vypočtených provozních charakteristik</w:t>
      </w:r>
      <w:r w:rsidR="00F1678A">
        <w:rPr>
          <w:rFonts w:ascii="Toyota Text" w:hAnsi="Toyota Text" w:cs="Arial"/>
          <w:sz w:val="20"/>
          <w:szCs w:val="20"/>
          <w:lang w:val="cs-CZ"/>
        </w:rPr>
        <w:t xml:space="preserve">, </w:t>
      </w:r>
      <w:r w:rsidRPr="00ED2016">
        <w:rPr>
          <w:rFonts w:ascii="Toyota Text" w:hAnsi="Toyota Text" w:cs="Arial"/>
          <w:sz w:val="20"/>
          <w:szCs w:val="20"/>
          <w:lang w:val="cs-CZ"/>
        </w:rPr>
        <w:t xml:space="preserve">aby byla zaručena srovnatelná konkurenceschopnost všech startujících vozů. </w:t>
      </w:r>
    </w:p>
    <w:p w14:paraId="0F506F58" w14:textId="77777777" w:rsidR="004E5C0C" w:rsidRPr="00ED2016" w:rsidRDefault="004E5C0C" w:rsidP="00ED2016">
      <w:pPr>
        <w:jc w:val="both"/>
        <w:rPr>
          <w:rFonts w:ascii="Toyota Text" w:hAnsi="Toyota Text" w:cs="Arial"/>
          <w:sz w:val="20"/>
          <w:szCs w:val="20"/>
          <w:lang w:val="cs-CZ"/>
        </w:rPr>
      </w:pPr>
    </w:p>
    <w:p w14:paraId="41B7FBA5" w14:textId="1BCC2D9B"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 xml:space="preserve">Koncepční model z dílny TOYOTA GAZOO Racing je okamžitě rozpoznatelný jako model Supra, zachovává si nízké a atletické tvary homologovaného vozu, avšak je o něco delší a nižší. GR Supra GT4 Concept má navíc speciálně navržený přední difuzor a zadní křídlo pro lepší proudění vzduchu kolem podvozku, snížení aerodynamického odporu a dosažení optimálního přítlaku. Oba uvedené prvky jsou vyrobeny z kompozitu vyztuženého přírodními vlákny (např. lněných nebo konopných), nahrazujícími tradiční uhlíková vlákna v zájmu snižování dopadů na životní prostředí. Původní litá kola byla nahrazena závodními koly OZ 11 x 18" s pěticí otvorů pro šrouby. </w:t>
      </w:r>
    </w:p>
    <w:p w14:paraId="02FE545A" w14:textId="77777777" w:rsidR="004E5C0C" w:rsidRPr="00ED2016" w:rsidRDefault="004E5C0C" w:rsidP="00ED2016">
      <w:pPr>
        <w:jc w:val="both"/>
        <w:rPr>
          <w:rFonts w:ascii="Toyota Text" w:hAnsi="Toyota Text" w:cs="Arial"/>
          <w:sz w:val="20"/>
          <w:szCs w:val="20"/>
          <w:lang w:val="cs-CZ"/>
        </w:rPr>
      </w:pPr>
    </w:p>
    <w:p w14:paraId="4A3DB020" w14:textId="71F6A748"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 xml:space="preserve">Z původního modelu byly převzaty vzpěry McPherson vpředu a zavěšení zadních kol typu multi-link, avšak nově se objevují pružiny, tlumiče a stabilizátory v závodní specifikaci. Účinné zpomalování, které je v závodním nasazení nezbytností, zajišťují vysoce výkonné brzdy Brembo. </w:t>
      </w:r>
    </w:p>
    <w:p w14:paraId="1E7C63E8" w14:textId="77777777" w:rsidR="004E5C0C" w:rsidRPr="00ED2016" w:rsidRDefault="004E5C0C" w:rsidP="00ED2016">
      <w:pPr>
        <w:jc w:val="both"/>
        <w:rPr>
          <w:rFonts w:ascii="Toyota Text" w:hAnsi="Toyota Text" w:cs="Arial"/>
          <w:sz w:val="20"/>
          <w:szCs w:val="20"/>
          <w:lang w:val="cs-CZ"/>
        </w:rPr>
      </w:pPr>
    </w:p>
    <w:p w14:paraId="3B9A9B89" w14:textId="3798FD89"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lastRenderedPageBreak/>
        <w:t>Pod kapotou koncepčního modelu GR Supra GT4 Concept zůstává řadový benzínový šestiválec</w:t>
      </w:r>
      <w:r w:rsidR="004F64B0">
        <w:rPr>
          <w:rFonts w:ascii="Toyota Text" w:hAnsi="Toyota Text" w:cs="Arial"/>
          <w:sz w:val="20"/>
          <w:szCs w:val="20"/>
          <w:lang w:val="cs-CZ"/>
        </w:rPr>
        <w:t xml:space="preserve"> o objemu</w:t>
      </w:r>
      <w:r w:rsidRPr="00ED2016">
        <w:rPr>
          <w:rFonts w:ascii="Toyota Text" w:hAnsi="Toyota Text" w:cs="Arial"/>
          <w:sz w:val="20"/>
          <w:szCs w:val="20"/>
          <w:lang w:val="cs-CZ"/>
        </w:rPr>
        <w:t xml:space="preserve"> 3,0 litru s jedním turbodmychadlem typu Twin Scroll, spolupracující s automatickou převodovkou. K vylepšení výkonu přispěla elektronická řídicí jednotka v závodní specifikaci a speciální kabelové svazky. Dále zde najdeme hnací hřídele v závodní specifikaci a samosvorný diferenciál. </w:t>
      </w:r>
    </w:p>
    <w:p w14:paraId="293495C1" w14:textId="77777777" w:rsidR="004E5C0C" w:rsidRPr="00ED2016" w:rsidRDefault="004E5C0C" w:rsidP="00ED2016">
      <w:pPr>
        <w:jc w:val="both"/>
        <w:rPr>
          <w:rFonts w:ascii="Toyota Text" w:hAnsi="Toyota Text" w:cs="Arial"/>
          <w:sz w:val="20"/>
          <w:szCs w:val="20"/>
          <w:lang w:val="cs-CZ"/>
        </w:rPr>
      </w:pPr>
    </w:p>
    <w:p w14:paraId="354D9D6E" w14:textId="3F6D9BA6"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V kabině zbavené všech zbytečností je zabudována vysokopevnostní bezpečnostní klec, hasicí přístroj v souladu se standardy FIA a skořepinové sedadlo OMP. Koncept je dále vybaven palivovou nádrží v závodní specifikaci a systém</w:t>
      </w:r>
      <w:r w:rsidR="004F64B0">
        <w:rPr>
          <w:rFonts w:ascii="Toyota Text" w:hAnsi="Toyota Text" w:cs="Arial"/>
          <w:sz w:val="20"/>
          <w:szCs w:val="20"/>
          <w:lang w:val="cs-CZ"/>
        </w:rPr>
        <w:t>em</w:t>
      </w:r>
      <w:bookmarkStart w:id="0" w:name="_GoBack"/>
      <w:bookmarkEnd w:id="0"/>
      <w:r w:rsidRPr="00ED2016">
        <w:rPr>
          <w:rFonts w:ascii="Toyota Text" w:hAnsi="Toyota Text" w:cs="Arial"/>
          <w:sz w:val="20"/>
          <w:szCs w:val="20"/>
          <w:lang w:val="cs-CZ"/>
        </w:rPr>
        <w:t xml:space="preserve"> rychlotankování paliva. </w:t>
      </w:r>
    </w:p>
    <w:p w14:paraId="00149C4A" w14:textId="77777777" w:rsidR="004E5C0C" w:rsidRPr="00ED2016" w:rsidRDefault="004E5C0C" w:rsidP="00ED2016">
      <w:pPr>
        <w:jc w:val="both"/>
        <w:rPr>
          <w:rFonts w:ascii="Toyota Text" w:hAnsi="Toyota Text" w:cs="Arial"/>
          <w:sz w:val="20"/>
          <w:szCs w:val="20"/>
          <w:lang w:val="cs-CZ"/>
        </w:rPr>
      </w:pPr>
    </w:p>
    <w:p w14:paraId="7D9D4373" w14:textId="31BC63A1" w:rsid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 xml:space="preserve">GT4 je jednou z celosvětově nejrychleji rostoucích kategorií motoristického sportu, zahrnující národní a regionální soutěže v Evropě, Severní Americe, Asii a Oceánii. Kategorie založená roku 2006 a schválená asociací FIA má představovat cenově dostupný závodní seriál určený profesionálním i amatérským závodníkům, který je možným odrazovým můstkem k soutěžím GT3. </w:t>
      </w:r>
    </w:p>
    <w:p w14:paraId="2346D96E" w14:textId="77777777" w:rsidR="004E5C0C" w:rsidRPr="00ED2016" w:rsidRDefault="004E5C0C" w:rsidP="00ED2016">
      <w:pPr>
        <w:jc w:val="both"/>
        <w:rPr>
          <w:rFonts w:ascii="Toyota Text" w:hAnsi="Toyota Text" w:cs="Arial"/>
          <w:sz w:val="20"/>
          <w:szCs w:val="20"/>
          <w:lang w:val="cs-CZ"/>
        </w:rPr>
      </w:pPr>
    </w:p>
    <w:p w14:paraId="15317F5A" w14:textId="77777777" w:rsidR="00ED2016" w:rsidRPr="00ED2016" w:rsidRDefault="00ED2016" w:rsidP="00ED2016">
      <w:pPr>
        <w:jc w:val="both"/>
        <w:rPr>
          <w:rFonts w:ascii="Toyota Text" w:hAnsi="Toyota Text" w:cs="Arial"/>
          <w:sz w:val="20"/>
          <w:szCs w:val="20"/>
          <w:lang w:val="cs-CZ"/>
        </w:rPr>
      </w:pPr>
      <w:r w:rsidRPr="00ED2016">
        <w:rPr>
          <w:rFonts w:ascii="Toyota Text" w:hAnsi="Toyota Text" w:cs="Arial"/>
          <w:sz w:val="20"/>
          <w:szCs w:val="20"/>
          <w:lang w:val="cs-CZ"/>
        </w:rPr>
        <w:t xml:space="preserve">TOYOTA GAZOO Racing vyhodnotí zájem potenciálních zákazníků o koncepční model Supra GT4 Concept a teprve poté rozhodne o dalším vývoji tohoto vozidla. </w:t>
      </w:r>
    </w:p>
    <w:p w14:paraId="26EF5AD1" w14:textId="77777777" w:rsidR="00ED2016" w:rsidRDefault="00ED2016" w:rsidP="00ED2016">
      <w:pPr>
        <w:spacing w:line="360" w:lineRule="auto"/>
        <w:jc w:val="both"/>
        <w:rPr>
          <w:rFonts w:ascii="Toyota Display" w:hAnsi="Toyota Display"/>
          <w:sz w:val="20"/>
          <w:lang w:val="cs-CZ"/>
        </w:rPr>
      </w:pPr>
    </w:p>
    <w:p w14:paraId="171105B3" w14:textId="77777777" w:rsidR="00ED2016" w:rsidRDefault="00ED2016" w:rsidP="005A01BE">
      <w:pPr>
        <w:jc w:val="both"/>
        <w:rPr>
          <w:rFonts w:ascii="Toyota Text" w:hAnsi="Toyota Text" w:cs="Arial"/>
          <w:b/>
          <w:sz w:val="20"/>
          <w:szCs w:val="20"/>
          <w:lang w:val="cs-CZ"/>
        </w:rPr>
      </w:pPr>
    </w:p>
    <w:p w14:paraId="439CA5C2" w14:textId="77777777" w:rsidR="00FD7A24" w:rsidRDefault="00FD7A24" w:rsidP="00FD7A24">
      <w:pPr>
        <w:spacing w:after="200" w:line="276" w:lineRule="auto"/>
        <w:rPr>
          <w:rFonts w:ascii="Toyota Text" w:hAnsi="Toyota Text"/>
          <w:sz w:val="20"/>
          <w:szCs w:val="20"/>
          <w:lang w:val="cs-CZ"/>
        </w:rPr>
      </w:pPr>
      <w:r>
        <w:rPr>
          <w:rFonts w:ascii="Toyota Text" w:hAnsi="Toyota Text"/>
          <w:sz w:val="20"/>
          <w:szCs w:val="20"/>
          <w:lang w:val="cs-CZ"/>
        </w:rPr>
        <w:t>V</w:t>
      </w:r>
      <w:r w:rsidRPr="003314C3">
        <w:rPr>
          <w:rFonts w:ascii="Toyota Text" w:hAnsi="Toyota Text"/>
          <w:sz w:val="20"/>
          <w:szCs w:val="20"/>
          <w:lang w:val="cs-CZ"/>
        </w:rPr>
        <w:t>íce informací:</w:t>
      </w:r>
    </w:p>
    <w:p w14:paraId="6B8FD30C" w14:textId="096135EE" w:rsidR="00FD7A24" w:rsidRPr="00123436" w:rsidRDefault="00FD7A24" w:rsidP="00FD7A24">
      <w:pPr>
        <w:rPr>
          <w:rFonts w:ascii="Toyota Text" w:hAnsi="Toyota Text"/>
          <w:sz w:val="20"/>
          <w:szCs w:val="20"/>
          <w:lang w:val="cs-CZ"/>
        </w:rPr>
      </w:pPr>
      <w:r w:rsidRPr="00123436">
        <w:rPr>
          <w:rFonts w:ascii="Toyota Text" w:hAnsi="Toyota Text"/>
          <w:b/>
          <w:bCs/>
          <w:sz w:val="20"/>
          <w:szCs w:val="20"/>
          <w:lang w:val="cs-CZ"/>
        </w:rPr>
        <w:t xml:space="preserve">Jitka </w:t>
      </w:r>
      <w:r w:rsidR="00556448">
        <w:rPr>
          <w:rFonts w:ascii="Toyota Text" w:hAnsi="Toyota Text"/>
          <w:b/>
          <w:bCs/>
          <w:sz w:val="20"/>
          <w:szCs w:val="20"/>
          <w:lang w:val="cs-CZ"/>
        </w:rPr>
        <w:t>Jechová</w:t>
      </w:r>
      <w:r>
        <w:rPr>
          <w:rFonts w:ascii="Toyota Text" w:hAnsi="Toyota Text"/>
          <w:b/>
          <w:bCs/>
          <w:sz w:val="20"/>
          <w:szCs w:val="20"/>
          <w:lang w:val="cs-CZ"/>
        </w:rPr>
        <w:t xml:space="preserve"> </w:t>
      </w:r>
    </w:p>
    <w:p w14:paraId="07A06FD2" w14:textId="77777777" w:rsidR="00FD7A24" w:rsidRPr="00123436" w:rsidRDefault="00FD7A24" w:rsidP="00FD7A24">
      <w:pPr>
        <w:rPr>
          <w:rFonts w:ascii="Toyota Text" w:hAnsi="Toyota Text"/>
          <w:b/>
          <w:bCs/>
          <w:sz w:val="20"/>
          <w:szCs w:val="20"/>
          <w:lang w:val="cs-CZ" w:eastAsia="cs-CZ"/>
        </w:rPr>
      </w:pPr>
      <w:r w:rsidRPr="00123436">
        <w:rPr>
          <w:rFonts w:ascii="Toyota Text" w:hAnsi="Toyota Text"/>
          <w:sz w:val="20"/>
          <w:szCs w:val="20"/>
          <w:lang w:val="cs-CZ" w:eastAsia="cs-CZ"/>
        </w:rPr>
        <w:t xml:space="preserve">PR Manager </w:t>
      </w:r>
    </w:p>
    <w:p w14:paraId="30EE7387" w14:textId="77777777" w:rsidR="00FD7A24" w:rsidRPr="00123436" w:rsidRDefault="00FD7A24" w:rsidP="00FD7A24">
      <w:pPr>
        <w:rPr>
          <w:rFonts w:ascii="Toyota Text" w:hAnsi="Toyota Text" w:cs="Arial"/>
          <w:b/>
          <w:bCs/>
          <w:noProof/>
          <w:sz w:val="20"/>
          <w:szCs w:val="20"/>
          <w:lang w:val="cs-CZ"/>
        </w:rPr>
      </w:pPr>
    </w:p>
    <w:p w14:paraId="46D2CA46" w14:textId="77777777" w:rsidR="00FD7A24" w:rsidRPr="00123436" w:rsidRDefault="00FD7A24" w:rsidP="00FD7A24">
      <w:pPr>
        <w:rPr>
          <w:rFonts w:ascii="Toyota Text" w:hAnsi="Toyota Text" w:cs="Arial"/>
          <w:b/>
          <w:bCs/>
          <w:noProof/>
          <w:sz w:val="20"/>
          <w:szCs w:val="20"/>
          <w:lang w:val="cs-CZ"/>
        </w:rPr>
      </w:pPr>
      <w:r w:rsidRPr="00123436">
        <w:rPr>
          <w:rFonts w:ascii="Toyota Text" w:hAnsi="Toyota Text" w:cs="Arial"/>
          <w:b/>
          <w:bCs/>
          <w:noProof/>
          <w:sz w:val="20"/>
          <w:szCs w:val="20"/>
          <w:lang w:val="cs-CZ"/>
        </w:rPr>
        <w:t>Toyota Central Europe – Czech s.r.o.</w:t>
      </w:r>
    </w:p>
    <w:p w14:paraId="1FA6BD2B" w14:textId="77777777" w:rsidR="00FD7A24" w:rsidRPr="00123436" w:rsidRDefault="00FD7A24" w:rsidP="00FD7A24">
      <w:pPr>
        <w:rPr>
          <w:rFonts w:ascii="Toyota Text" w:hAnsi="Toyota Text" w:cs="Arial"/>
          <w:noProof/>
          <w:sz w:val="20"/>
          <w:szCs w:val="20"/>
          <w:lang w:val="cs-CZ"/>
        </w:rPr>
      </w:pPr>
      <w:r w:rsidRPr="00123436">
        <w:rPr>
          <w:rFonts w:ascii="Toyota Text" w:hAnsi="Toyota Text" w:cs="Arial"/>
          <w:noProof/>
          <w:sz w:val="20"/>
          <w:szCs w:val="20"/>
          <w:lang w:val="cs-CZ"/>
        </w:rPr>
        <w:t>Bavorská 2662/1</w:t>
      </w:r>
    </w:p>
    <w:p w14:paraId="5AB3D703" w14:textId="77777777" w:rsidR="00FD7A24" w:rsidRPr="00123436" w:rsidRDefault="00FD7A24" w:rsidP="00FD7A24">
      <w:pPr>
        <w:rPr>
          <w:rFonts w:ascii="Toyota Text" w:hAnsi="Toyota Text" w:cs="Arial"/>
          <w:noProof/>
          <w:sz w:val="20"/>
          <w:szCs w:val="20"/>
          <w:lang w:val="cs-CZ"/>
        </w:rPr>
      </w:pPr>
      <w:r w:rsidRPr="00123436">
        <w:rPr>
          <w:rFonts w:ascii="Toyota Text" w:hAnsi="Toyota Text" w:cs="Arial"/>
          <w:noProof/>
          <w:sz w:val="20"/>
          <w:szCs w:val="20"/>
          <w:lang w:val="cs-CZ"/>
        </w:rPr>
        <w:t>155 00  Praha 5</w:t>
      </w:r>
    </w:p>
    <w:p w14:paraId="404C775D" w14:textId="77777777" w:rsidR="00FD7A24" w:rsidRPr="00123436" w:rsidRDefault="00FD7A24" w:rsidP="00FD7A24">
      <w:pPr>
        <w:rPr>
          <w:rFonts w:ascii="Toyota Text" w:hAnsi="Toyota Text" w:cs="Arial"/>
          <w:noProof/>
          <w:sz w:val="20"/>
          <w:szCs w:val="20"/>
          <w:lang w:val="cs-CZ"/>
        </w:rPr>
      </w:pPr>
      <w:r w:rsidRPr="00123436">
        <w:rPr>
          <w:rFonts w:ascii="Toyota Text" w:hAnsi="Toyota Text" w:cs="Arial"/>
          <w:noProof/>
          <w:sz w:val="20"/>
          <w:szCs w:val="20"/>
          <w:lang w:val="cs-CZ"/>
        </w:rPr>
        <w:t>Czech Republic</w:t>
      </w:r>
    </w:p>
    <w:p w14:paraId="508C0C7E" w14:textId="77777777" w:rsidR="00FD7A24" w:rsidRPr="00123436" w:rsidRDefault="00FD7A24" w:rsidP="00FD7A24">
      <w:pPr>
        <w:rPr>
          <w:rFonts w:ascii="Toyota Text" w:hAnsi="Toyota Text" w:cs="Arial"/>
          <w:noProof/>
          <w:sz w:val="20"/>
          <w:szCs w:val="20"/>
          <w:lang w:val="cs-CZ"/>
        </w:rPr>
      </w:pPr>
    </w:p>
    <w:p w14:paraId="27C81238" w14:textId="77777777" w:rsidR="00FD7A24" w:rsidRPr="00123436" w:rsidRDefault="00FD7A24" w:rsidP="00FD7A24">
      <w:pPr>
        <w:rPr>
          <w:rFonts w:ascii="Toyota Text" w:hAnsi="Toyota Text"/>
          <w:sz w:val="20"/>
          <w:szCs w:val="20"/>
          <w:lang w:val="cs-CZ" w:eastAsia="cs-CZ"/>
        </w:rPr>
      </w:pPr>
      <w:r w:rsidRPr="00123436">
        <w:rPr>
          <w:rFonts w:ascii="Toyota Text" w:hAnsi="Toyota Text"/>
          <w:sz w:val="20"/>
          <w:szCs w:val="20"/>
          <w:lang w:val="cs-CZ" w:eastAsia="cs-CZ"/>
        </w:rPr>
        <w:t>Telefon: +420 222 992 209</w:t>
      </w:r>
    </w:p>
    <w:p w14:paraId="416FBD05" w14:textId="77777777" w:rsidR="00FD7A24" w:rsidRPr="00123436" w:rsidRDefault="00FD7A24" w:rsidP="00FD7A24">
      <w:pPr>
        <w:rPr>
          <w:rFonts w:ascii="Toyota Text" w:hAnsi="Toyota Text"/>
          <w:sz w:val="20"/>
          <w:szCs w:val="20"/>
          <w:lang w:val="cs-CZ" w:eastAsia="cs-CZ"/>
        </w:rPr>
      </w:pPr>
      <w:r w:rsidRPr="00123436">
        <w:rPr>
          <w:rFonts w:ascii="Toyota Text" w:hAnsi="Toyota Text"/>
          <w:sz w:val="20"/>
          <w:szCs w:val="20"/>
          <w:lang w:val="cs-CZ" w:eastAsia="cs-CZ"/>
        </w:rPr>
        <w:t>Mobil: +420 731 626 250</w:t>
      </w:r>
    </w:p>
    <w:p w14:paraId="76B33803" w14:textId="5CFDCCD4" w:rsidR="00FD7A24" w:rsidRPr="00216D87" w:rsidRDefault="008309A7" w:rsidP="00FD7A24">
      <w:pPr>
        <w:rPr>
          <w:rFonts w:ascii="Toyota Text" w:hAnsi="Toyota Text" w:cs="Arial"/>
          <w:color w:val="333333"/>
          <w:sz w:val="20"/>
          <w:szCs w:val="20"/>
          <w:lang w:val="cs-CZ"/>
        </w:rPr>
      </w:pPr>
      <w:hyperlink r:id="rId8" w:history="1">
        <w:r w:rsidR="00556448" w:rsidRPr="008011C3">
          <w:rPr>
            <w:rStyle w:val="Hyperlink"/>
            <w:rFonts w:ascii="Toyota Text" w:hAnsi="Toyota Text"/>
            <w:sz w:val="20"/>
            <w:szCs w:val="20"/>
            <w:lang w:val="cs-CZ" w:eastAsia="cs-CZ"/>
          </w:rPr>
          <w:t>jitka.jechova@toyota-ce.com</w:t>
        </w:r>
      </w:hyperlink>
    </w:p>
    <w:p w14:paraId="5478CB11" w14:textId="77777777" w:rsidR="00FD7A24" w:rsidRPr="003314C3" w:rsidRDefault="00FD7A24" w:rsidP="00FD7A24">
      <w:pPr>
        <w:rPr>
          <w:rFonts w:ascii="Toyota Text" w:hAnsi="Toyota Text"/>
          <w:b/>
          <w:sz w:val="20"/>
          <w:szCs w:val="20"/>
          <w:lang w:val="cs-CZ"/>
        </w:rPr>
      </w:pPr>
    </w:p>
    <w:p w14:paraId="39132E4F" w14:textId="77777777" w:rsidR="009D335C" w:rsidRDefault="009D335C"/>
    <w:sectPr w:rsidR="009D335C" w:rsidSect="00AC77FE">
      <w:footerReference w:type="even" r:id="rId9"/>
      <w:footerReference w:type="default" r:id="rId10"/>
      <w:headerReference w:type="first" r:id="rId11"/>
      <w:footerReference w:type="first" r:id="rId12"/>
      <w:pgSz w:w="11894" w:h="16819"/>
      <w:pgMar w:top="1282" w:right="2549" w:bottom="432" w:left="141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7039" w14:textId="77777777" w:rsidR="008309A7" w:rsidRDefault="008309A7">
      <w:r>
        <w:separator/>
      </w:r>
    </w:p>
  </w:endnote>
  <w:endnote w:type="continuationSeparator" w:id="0">
    <w:p w14:paraId="6B98D351" w14:textId="77777777" w:rsidR="008309A7" w:rsidRDefault="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yota Display">
    <w:panose1 w:val="02000503000000020003"/>
    <w:charset w:val="EE"/>
    <w:family w:val="auto"/>
    <w:pitch w:val="variable"/>
    <w:sig w:usb0="A00002A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oyota text bold">
    <w:altName w:val="Calibri"/>
    <w:panose1 w:val="020B0803040202020204"/>
    <w:charset w:val="00"/>
    <w:family w:val="auto"/>
    <w:pitch w:val="variable"/>
  </w:font>
  <w:font w:name="Toyota Text Regular">
    <w:altName w:val="Times New Roman"/>
    <w:charset w:val="00"/>
    <w:family w:val="auto"/>
    <w:pitch w:val="variable"/>
  </w:font>
  <w:font w:name="Toyota Text">
    <w:panose1 w:val="020B0503040202020203"/>
    <w:charset w:val="EE"/>
    <w:family w:val="swiss"/>
    <w:pitch w:val="variable"/>
    <w:sig w:usb0="A00002AF" w:usb1="5000205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9ECC" w14:textId="77777777"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F4AB83" w14:textId="77777777" w:rsidR="00882972" w:rsidRDefault="00882972" w:rsidP="00AC77FE">
    <w:pPr>
      <w:pStyle w:val="Footer"/>
      <w:ind w:firstLine="360"/>
    </w:pPr>
  </w:p>
  <w:p w14:paraId="539A0128" w14:textId="77777777" w:rsidR="00882972" w:rsidRDefault="00882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99C2" w14:textId="301A1252" w:rsidR="00882972" w:rsidRDefault="00882972" w:rsidP="00AC77F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F64B0">
      <w:rPr>
        <w:rStyle w:val="PageNumber"/>
        <w:noProof/>
      </w:rPr>
      <w:t>2</w:t>
    </w:r>
    <w:r>
      <w:rPr>
        <w:rStyle w:val="PageNumber"/>
      </w:rPr>
      <w:fldChar w:fldCharType="end"/>
    </w:r>
  </w:p>
  <w:p w14:paraId="4E577554" w14:textId="77777777" w:rsidR="00882972" w:rsidRDefault="00882972" w:rsidP="00AC77FE">
    <w:pPr>
      <w:pStyle w:val="Toyotaletter"/>
      <w:ind w:firstLine="360"/>
    </w:pPr>
  </w:p>
  <w:p w14:paraId="272C7EF8" w14:textId="77777777" w:rsidR="00882972" w:rsidRDefault="008829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DDCA" w14:textId="77777777" w:rsidR="00882972" w:rsidRDefault="00882972" w:rsidP="00AC77FE">
    <w:pPr>
      <w:pStyle w:val="Toyotaregular-footer"/>
    </w:pPr>
  </w:p>
  <w:p w14:paraId="5D7A57F6" w14:textId="77777777" w:rsidR="00882972" w:rsidRDefault="00882972" w:rsidP="00AC77FE">
    <w:pPr>
      <w:pStyle w:val="TBusinessCG11Bold"/>
    </w:pPr>
    <w:r>
      <w:t>Toyota Central Europe - Czech, spol.s r.o.</w:t>
    </w:r>
  </w:p>
  <w:p w14:paraId="398D6071" w14:textId="77777777" w:rsidR="00882972" w:rsidRDefault="00882972" w:rsidP="00AC77FE">
    <w:pPr>
      <w:pStyle w:val="TBusinessCG5Bold"/>
    </w:pPr>
    <w:r>
      <w:t>Bavorská 2662/1, 155 00 Praha 5</w:t>
    </w:r>
  </w:p>
  <w:p w14:paraId="7FB9B45A" w14:textId="77777777" w:rsidR="00882972" w:rsidRDefault="00882972" w:rsidP="00AC77FE">
    <w:pPr>
      <w:pStyle w:val="TBusinessCG5Bold"/>
    </w:pPr>
    <w:r>
      <w:t>T +420 222 992 100,   F +420 222 992 290</w:t>
    </w:r>
  </w:p>
  <w:p w14:paraId="1248D0B7" w14:textId="77777777" w:rsidR="00882972" w:rsidRPr="00437153" w:rsidRDefault="00882972" w:rsidP="00AC77FE">
    <w:pPr>
      <w:pStyle w:val="TBusinessCG5Bold"/>
    </w:pPr>
    <w:r w:rsidRPr="00195890">
      <w:t>www.toyota</w:t>
    </w:r>
    <w:r>
      <w:t>-media.cz</w:t>
    </w:r>
  </w:p>
  <w:p w14:paraId="0E7BC53D" w14:textId="77777777" w:rsidR="00882972" w:rsidRPr="002A3003" w:rsidRDefault="00882972" w:rsidP="00AC77FE">
    <w:pPr>
      <w:pStyle w:val="Toyotalegaltext"/>
      <w:rPr>
        <w:rFonts w:ascii="Toyota Text" w:hAnsi="Toyota Text"/>
      </w:rPr>
    </w:pPr>
    <w:r w:rsidRPr="002A3003">
      <w:rPr>
        <w:rFonts w:ascii="Toyota Text" w:hAnsi="Toyota Text"/>
        <w:color w:val="7F7F7F"/>
      </w:rPr>
      <w:t>This letter and the information it contains may be privileged. The contents are confidential and if you received this letter in error you should notify the sender immediately. You should not copy it for any purpose or disclose its contents to any other person without the sender’s prior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5464" w14:textId="77777777" w:rsidR="008309A7" w:rsidRDefault="008309A7">
      <w:r>
        <w:separator/>
      </w:r>
    </w:p>
  </w:footnote>
  <w:footnote w:type="continuationSeparator" w:id="0">
    <w:p w14:paraId="2A30826A" w14:textId="77777777" w:rsidR="008309A7" w:rsidRDefault="0083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B3F8" w14:textId="77777777" w:rsidR="00882972" w:rsidRDefault="00882972">
    <w:pPr>
      <w:pStyle w:val="Header"/>
    </w:pPr>
    <w:r>
      <w:rPr>
        <w:noProof/>
        <w:lang w:val="cs-CZ" w:eastAsia="cs-CZ"/>
      </w:rPr>
      <w:drawing>
        <wp:anchor distT="0" distB="0" distL="114300" distR="114300" simplePos="0" relativeHeight="251659264" behindDoc="0" locked="0" layoutInCell="1" allowOverlap="1" wp14:anchorId="6BA70CF8" wp14:editId="02A97584">
          <wp:simplePos x="0" y="0"/>
          <wp:positionH relativeFrom="column">
            <wp:posOffset>5029200</wp:posOffset>
          </wp:positionH>
          <wp:positionV relativeFrom="paragraph">
            <wp:posOffset>-460375</wp:posOffset>
          </wp:positionV>
          <wp:extent cx="1619885" cy="2673350"/>
          <wp:effectExtent l="0" t="0" r="0" b="0"/>
          <wp:wrapNone/>
          <wp:docPr id="5" name="Picture 5"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6EA"/>
    <w:multiLevelType w:val="hybridMultilevel"/>
    <w:tmpl w:val="EDB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9AE"/>
    <w:multiLevelType w:val="hybridMultilevel"/>
    <w:tmpl w:val="D2020D7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561"/>
    <w:multiLevelType w:val="multilevel"/>
    <w:tmpl w:val="F9CE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DE150A"/>
    <w:multiLevelType w:val="hybridMultilevel"/>
    <w:tmpl w:val="2162F20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15:restartNumberingAfterBreak="0">
    <w:nsid w:val="0FBF35E5"/>
    <w:multiLevelType w:val="multilevel"/>
    <w:tmpl w:val="9BFC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820EE5"/>
    <w:multiLevelType w:val="hybridMultilevel"/>
    <w:tmpl w:val="F5763B4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1BA96358"/>
    <w:multiLevelType w:val="multilevel"/>
    <w:tmpl w:val="D5BAF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33954"/>
    <w:multiLevelType w:val="hybridMultilevel"/>
    <w:tmpl w:val="0C6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6803"/>
    <w:multiLevelType w:val="multilevel"/>
    <w:tmpl w:val="26EC8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8D5CF7"/>
    <w:multiLevelType w:val="hybridMultilevel"/>
    <w:tmpl w:val="211CB36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0" w15:restartNumberingAfterBreak="0">
    <w:nsid w:val="25CF29FB"/>
    <w:multiLevelType w:val="hybridMultilevel"/>
    <w:tmpl w:val="E168D6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25E1537A"/>
    <w:multiLevelType w:val="hybridMultilevel"/>
    <w:tmpl w:val="628A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31D98"/>
    <w:multiLevelType w:val="hybridMultilevel"/>
    <w:tmpl w:val="0558738A"/>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032EE"/>
    <w:multiLevelType w:val="hybridMultilevel"/>
    <w:tmpl w:val="972019A2"/>
    <w:lvl w:ilvl="0" w:tplc="38323974">
      <w:numFmt w:val="bullet"/>
      <w:lvlText w:val="–"/>
      <w:lvlJc w:val="left"/>
      <w:pPr>
        <w:ind w:left="880" w:hanging="520"/>
      </w:pPr>
      <w:rPr>
        <w:rFonts w:ascii="Toyota Display" w:eastAsia="Times New Roman" w:hAnsi="Toyota Display"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21F"/>
    <w:multiLevelType w:val="hybridMultilevel"/>
    <w:tmpl w:val="5FACA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25261"/>
    <w:multiLevelType w:val="hybridMultilevel"/>
    <w:tmpl w:val="A80E9E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7A74C5B"/>
    <w:multiLevelType w:val="hybridMultilevel"/>
    <w:tmpl w:val="21BC9C1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15:restartNumberingAfterBreak="0">
    <w:nsid w:val="38C77AC4"/>
    <w:multiLevelType w:val="hybridMultilevel"/>
    <w:tmpl w:val="01E65016"/>
    <w:lvl w:ilvl="0" w:tplc="27F65CE2">
      <w:start w:val="1"/>
      <w:numFmt w:val="bullet"/>
      <w:lvlText w:val="-"/>
      <w:lvlJc w:val="left"/>
      <w:pPr>
        <w:ind w:left="644" w:hanging="360"/>
      </w:pPr>
      <w:rPr>
        <w:rFonts w:ascii="MS Mincho" w:eastAsia="MS Mincho" w:hAnsi="MS Mincho"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D7814"/>
    <w:multiLevelType w:val="hybridMultilevel"/>
    <w:tmpl w:val="48567248"/>
    <w:lvl w:ilvl="0" w:tplc="27F65CE2">
      <w:start w:val="1"/>
      <w:numFmt w:val="bullet"/>
      <w:lvlText w:val="-"/>
      <w:lvlJc w:val="left"/>
      <w:pPr>
        <w:ind w:left="845" w:hanging="420"/>
      </w:pPr>
      <w:rPr>
        <w:rFonts w:ascii="MS Mincho" w:eastAsia="MS Mincho" w:hAnsi="MS Mincho"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42462C26"/>
    <w:multiLevelType w:val="hybridMultilevel"/>
    <w:tmpl w:val="AF9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37E79"/>
    <w:multiLevelType w:val="hybridMultilevel"/>
    <w:tmpl w:val="FA7E4F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45796F94"/>
    <w:multiLevelType w:val="hybridMultilevel"/>
    <w:tmpl w:val="7E9EFAFC"/>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D2947"/>
    <w:multiLevelType w:val="hybridMultilevel"/>
    <w:tmpl w:val="75501C26"/>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85814"/>
    <w:multiLevelType w:val="hybridMultilevel"/>
    <w:tmpl w:val="CDD85AE2"/>
    <w:lvl w:ilvl="0" w:tplc="04050001">
      <w:start w:val="1"/>
      <w:numFmt w:val="bullet"/>
      <w:lvlText w:val=""/>
      <w:lvlJc w:val="left"/>
      <w:pPr>
        <w:ind w:left="915" w:hanging="360"/>
      </w:pPr>
      <w:rPr>
        <w:rFonts w:ascii="Symbol" w:hAnsi="Symbol"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5"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47A57"/>
    <w:multiLevelType w:val="hybridMultilevel"/>
    <w:tmpl w:val="182E005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7" w15:restartNumberingAfterBreak="0">
    <w:nsid w:val="50C73497"/>
    <w:multiLevelType w:val="hybridMultilevel"/>
    <w:tmpl w:val="741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635B2"/>
    <w:multiLevelType w:val="hybridMultilevel"/>
    <w:tmpl w:val="CFFEC7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5E0C450D"/>
    <w:multiLevelType w:val="hybridMultilevel"/>
    <w:tmpl w:val="9A0C3DB4"/>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A1EE8"/>
    <w:multiLevelType w:val="hybridMultilevel"/>
    <w:tmpl w:val="C1CC2EE4"/>
    <w:lvl w:ilvl="0" w:tplc="27F65CE2">
      <w:start w:val="1"/>
      <w:numFmt w:val="bullet"/>
      <w:lvlText w:val="-"/>
      <w:lvlJc w:val="left"/>
      <w:pPr>
        <w:ind w:left="1364" w:hanging="360"/>
      </w:pPr>
      <w:rPr>
        <w:rFonts w:ascii="MS Mincho" w:eastAsia="MS Mincho" w:hAnsi="MS Mincho" w:hint="eastAsia"/>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645C6F58"/>
    <w:multiLevelType w:val="hybridMultilevel"/>
    <w:tmpl w:val="86F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839F5"/>
    <w:multiLevelType w:val="hybridMultilevel"/>
    <w:tmpl w:val="42D68984"/>
    <w:lvl w:ilvl="0" w:tplc="01D47CDA">
      <w:numFmt w:val="bullet"/>
      <w:lvlText w:val="-"/>
      <w:lvlJc w:val="left"/>
      <w:pPr>
        <w:ind w:left="644" w:hanging="360"/>
      </w:pPr>
      <w:rPr>
        <w:rFonts w:ascii="Toyota Display" w:eastAsia="Times New Roman" w:hAnsi="Toyota Display"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329F1"/>
    <w:multiLevelType w:val="hybridMultilevel"/>
    <w:tmpl w:val="E15A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BE3FAF"/>
    <w:multiLevelType w:val="hybridMultilevel"/>
    <w:tmpl w:val="ADC84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5753CB"/>
    <w:multiLevelType w:val="hybridMultilevel"/>
    <w:tmpl w:val="BCC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64FA1"/>
    <w:multiLevelType w:val="hybridMultilevel"/>
    <w:tmpl w:val="D4FAF55C"/>
    <w:lvl w:ilvl="0" w:tplc="CD2E056E">
      <w:start w:val="1"/>
      <w:numFmt w:val="bullet"/>
      <w:lvlText w:val=""/>
      <w:lvlJc w:val="left"/>
      <w:pPr>
        <w:ind w:left="757" w:hanging="420"/>
      </w:pPr>
      <w:rPr>
        <w:rFonts w:ascii="Wingdings" w:hAnsi="Wingdings" w:hint="default"/>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37" w15:restartNumberingAfterBreak="0">
    <w:nsid w:val="77821194"/>
    <w:multiLevelType w:val="hybridMultilevel"/>
    <w:tmpl w:val="3CD2B4C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8" w15:restartNumberingAfterBreak="0">
    <w:nsid w:val="7C180105"/>
    <w:multiLevelType w:val="hybridMultilevel"/>
    <w:tmpl w:val="8DA6A8BA"/>
    <w:lvl w:ilvl="0" w:tplc="01D47CDA">
      <w:numFmt w:val="bullet"/>
      <w:lvlText w:val="-"/>
      <w:lvlJc w:val="left"/>
      <w:pPr>
        <w:ind w:left="720" w:hanging="360"/>
      </w:pPr>
      <w:rPr>
        <w:rFonts w:ascii="Toyota Display" w:eastAsia="Times New Roman" w:hAnsi="Toyota Displ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4"/>
  </w:num>
  <w:num w:numId="4">
    <w:abstractNumId w:val="16"/>
  </w:num>
  <w:num w:numId="5">
    <w:abstractNumId w:val="37"/>
  </w:num>
  <w:num w:numId="6">
    <w:abstractNumId w:val="3"/>
  </w:num>
  <w:num w:numId="7">
    <w:abstractNumId w:val="5"/>
  </w:num>
  <w:num w:numId="8">
    <w:abstractNumId w:val="9"/>
  </w:num>
  <w:num w:numId="9">
    <w:abstractNumId w:val="15"/>
  </w:num>
  <w:num w:numId="10">
    <w:abstractNumId w:val="26"/>
  </w:num>
  <w:num w:numId="11">
    <w:abstractNumId w:val="20"/>
  </w:num>
  <w:num w:numId="12">
    <w:abstractNumId w:val="28"/>
  </w:num>
  <w:num w:numId="13">
    <w:abstractNumId w:val="10"/>
  </w:num>
  <w:num w:numId="14">
    <w:abstractNumId w:val="12"/>
  </w:num>
  <w:num w:numId="15">
    <w:abstractNumId w:val="4"/>
  </w:num>
  <w:num w:numId="16">
    <w:abstractNumId w:val="8"/>
  </w:num>
  <w:num w:numId="17">
    <w:abstractNumId w:val="2"/>
  </w:num>
  <w:num w:numId="18">
    <w:abstractNumId w:val="6"/>
  </w:num>
  <w:num w:numId="19">
    <w:abstractNumId w:val="0"/>
  </w:num>
  <w:num w:numId="20">
    <w:abstractNumId w:val="14"/>
  </w:num>
  <w:num w:numId="21">
    <w:abstractNumId w:val="23"/>
  </w:num>
  <w:num w:numId="22">
    <w:abstractNumId w:val="21"/>
  </w:num>
  <w:num w:numId="23">
    <w:abstractNumId w:val="29"/>
  </w:num>
  <w:num w:numId="24">
    <w:abstractNumId w:val="1"/>
  </w:num>
  <w:num w:numId="25">
    <w:abstractNumId w:val="19"/>
  </w:num>
  <w:num w:numId="26">
    <w:abstractNumId w:val="7"/>
  </w:num>
  <w:num w:numId="27">
    <w:abstractNumId w:val="13"/>
  </w:num>
  <w:num w:numId="28">
    <w:abstractNumId w:val="25"/>
  </w:num>
  <w:num w:numId="29">
    <w:abstractNumId w:val="38"/>
  </w:num>
  <w:num w:numId="30">
    <w:abstractNumId w:val="11"/>
  </w:num>
  <w:num w:numId="31">
    <w:abstractNumId w:val="32"/>
  </w:num>
  <w:num w:numId="32">
    <w:abstractNumId w:val="31"/>
  </w:num>
  <w:num w:numId="33">
    <w:abstractNumId w:val="18"/>
  </w:num>
  <w:num w:numId="34">
    <w:abstractNumId w:val="17"/>
  </w:num>
  <w:num w:numId="35">
    <w:abstractNumId w:val="36"/>
  </w:num>
  <w:num w:numId="36">
    <w:abstractNumId w:val="35"/>
  </w:num>
  <w:num w:numId="37">
    <w:abstractNumId w:val="30"/>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24"/>
    <w:rsid w:val="000B6812"/>
    <w:rsid w:val="003259A6"/>
    <w:rsid w:val="00397EFB"/>
    <w:rsid w:val="003D4702"/>
    <w:rsid w:val="003D7970"/>
    <w:rsid w:val="003E3DCF"/>
    <w:rsid w:val="003E4722"/>
    <w:rsid w:val="00451507"/>
    <w:rsid w:val="004A1243"/>
    <w:rsid w:val="004D0F28"/>
    <w:rsid w:val="004E5C0C"/>
    <w:rsid w:val="004F64B0"/>
    <w:rsid w:val="005154E7"/>
    <w:rsid w:val="00556448"/>
    <w:rsid w:val="005A01BE"/>
    <w:rsid w:val="0065551B"/>
    <w:rsid w:val="00692F6D"/>
    <w:rsid w:val="00701D47"/>
    <w:rsid w:val="00717570"/>
    <w:rsid w:val="007C2C71"/>
    <w:rsid w:val="007F38EA"/>
    <w:rsid w:val="008309A7"/>
    <w:rsid w:val="00882972"/>
    <w:rsid w:val="00893839"/>
    <w:rsid w:val="008E59EF"/>
    <w:rsid w:val="009924EB"/>
    <w:rsid w:val="009D335C"/>
    <w:rsid w:val="00A1760F"/>
    <w:rsid w:val="00A323FC"/>
    <w:rsid w:val="00AC77FE"/>
    <w:rsid w:val="00B4065B"/>
    <w:rsid w:val="00C827B5"/>
    <w:rsid w:val="00ED2016"/>
    <w:rsid w:val="00F1678A"/>
    <w:rsid w:val="00FD7A2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F52E9"/>
  <w15:docId w15:val="{3B150965-C816-A34D-A2AC-2D5DBA2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2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1"/>
    <w:qFormat/>
    <w:rsid w:val="003D7970"/>
    <w:pPr>
      <w:widowControl w:val="0"/>
      <w:ind w:left="180"/>
      <w:outlineLvl w:val="2"/>
    </w:pPr>
    <w:rPr>
      <w:rFonts w:ascii="Calibri" w:eastAsia="Calibri" w:hAnsi="Calibri"/>
      <w:sz w:val="22"/>
      <w:szCs w:val="22"/>
    </w:rPr>
  </w:style>
  <w:style w:type="paragraph" w:styleId="Heading4">
    <w:name w:val="heading 4"/>
    <w:basedOn w:val="Normal"/>
    <w:next w:val="Normal"/>
    <w:link w:val="Heading4Char"/>
    <w:uiPriority w:val="9"/>
    <w:semiHidden/>
    <w:unhideWhenUsed/>
    <w:qFormat/>
    <w:rsid w:val="003D797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A24"/>
    <w:pPr>
      <w:tabs>
        <w:tab w:val="center" w:pos="4320"/>
        <w:tab w:val="right" w:pos="8640"/>
      </w:tabs>
    </w:pPr>
  </w:style>
  <w:style w:type="character" w:customStyle="1" w:styleId="HeaderChar">
    <w:name w:val="Header Char"/>
    <w:basedOn w:val="DefaultParagraphFont"/>
    <w:link w:val="Header"/>
    <w:rsid w:val="00FD7A24"/>
    <w:rPr>
      <w:rFonts w:ascii="Times New Roman" w:eastAsia="Times New Roman" w:hAnsi="Times New Roman" w:cs="Times New Roman"/>
      <w:sz w:val="24"/>
      <w:szCs w:val="24"/>
      <w:lang w:val="en-US"/>
    </w:rPr>
  </w:style>
  <w:style w:type="paragraph" w:styleId="Footer">
    <w:name w:val="footer"/>
    <w:basedOn w:val="Normal"/>
    <w:link w:val="FooterChar"/>
    <w:unhideWhenUsed/>
    <w:rsid w:val="00FD7A24"/>
    <w:pPr>
      <w:tabs>
        <w:tab w:val="center" w:pos="4320"/>
        <w:tab w:val="right" w:pos="8640"/>
      </w:tabs>
    </w:pPr>
  </w:style>
  <w:style w:type="character" w:customStyle="1" w:styleId="FooterChar">
    <w:name w:val="Footer Char"/>
    <w:basedOn w:val="DefaultParagraphFont"/>
    <w:link w:val="Footer"/>
    <w:rsid w:val="00FD7A24"/>
    <w:rPr>
      <w:rFonts w:ascii="Times New Roman" w:eastAsia="Times New Roman" w:hAnsi="Times New Roman" w:cs="Times New Roman"/>
      <w:sz w:val="24"/>
      <w:szCs w:val="24"/>
      <w:lang w:val="en-US"/>
    </w:rPr>
  </w:style>
  <w:style w:type="paragraph" w:customStyle="1" w:styleId="Toyotareference">
    <w:name w:val="Toyota: reference"/>
    <w:basedOn w:val="Normal"/>
    <w:qFormat/>
    <w:rsid w:val="00FD7A24"/>
    <w:pPr>
      <w:spacing w:line="240" w:lineRule="exact"/>
    </w:pPr>
    <w:rPr>
      <w:rFonts w:ascii="Toyota text bold" w:hAnsi="Toyota text bold"/>
      <w:sz w:val="20"/>
      <w:szCs w:val="20"/>
    </w:rPr>
  </w:style>
  <w:style w:type="paragraph" w:customStyle="1" w:styleId="Toyotaletter">
    <w:name w:val="Toyota: letter"/>
    <w:basedOn w:val="Normal"/>
    <w:qFormat/>
    <w:rsid w:val="00FD7A24"/>
    <w:pPr>
      <w:spacing w:line="240" w:lineRule="exact"/>
    </w:pPr>
    <w:rPr>
      <w:rFonts w:ascii="Toyota Text Regular" w:hAnsi="Toyota Text Regular"/>
      <w:sz w:val="20"/>
    </w:rPr>
  </w:style>
  <w:style w:type="paragraph" w:customStyle="1" w:styleId="Toyotalegaltext">
    <w:name w:val="Toyota: legal text"/>
    <w:basedOn w:val="Toyotaletter"/>
    <w:qFormat/>
    <w:rsid w:val="00FD7A24"/>
    <w:pPr>
      <w:spacing w:line="140" w:lineRule="exact"/>
    </w:pPr>
    <w:rPr>
      <w:sz w:val="12"/>
    </w:rPr>
  </w:style>
  <w:style w:type="paragraph" w:customStyle="1" w:styleId="Toyotaregular-footer">
    <w:name w:val="Toyota: regular-footer"/>
    <w:basedOn w:val="Normal"/>
    <w:qFormat/>
    <w:rsid w:val="00FD7A24"/>
    <w:pPr>
      <w:spacing w:line="240" w:lineRule="exact"/>
    </w:pPr>
    <w:rPr>
      <w:rFonts w:ascii="Toyota Text Regular" w:hAnsi="Toyota Text Regular"/>
      <w:color w:val="7F7F7F"/>
      <w:sz w:val="20"/>
      <w:szCs w:val="20"/>
    </w:rPr>
  </w:style>
  <w:style w:type="character" w:styleId="PageNumber">
    <w:name w:val="page number"/>
    <w:uiPriority w:val="99"/>
    <w:semiHidden/>
    <w:unhideWhenUsed/>
    <w:rsid w:val="00FD7A24"/>
  </w:style>
  <w:style w:type="character" w:styleId="Hyperlink">
    <w:name w:val="Hyperlink"/>
    <w:unhideWhenUsed/>
    <w:rsid w:val="00FD7A24"/>
    <w:rPr>
      <w:color w:val="0000FF"/>
      <w:u w:val="single"/>
    </w:rPr>
  </w:style>
  <w:style w:type="paragraph" w:customStyle="1" w:styleId="TBusinessCG11Bold">
    <w:name w:val="T_Business CG11 Bold"/>
    <w:basedOn w:val="Normal"/>
    <w:rsid w:val="00FD7A24"/>
    <w:pPr>
      <w:suppressAutoHyphens/>
      <w:spacing w:line="240" w:lineRule="atLeast"/>
    </w:pPr>
    <w:rPr>
      <w:rFonts w:ascii="Toyota Text" w:hAnsi="Toyota Text"/>
      <w:b/>
      <w:color w:val="4D4F53"/>
      <w:kern w:val="12"/>
      <w:sz w:val="20"/>
      <w:lang w:val="en-GB"/>
    </w:rPr>
  </w:style>
  <w:style w:type="paragraph" w:customStyle="1" w:styleId="TBusinessCG5Bold">
    <w:name w:val="T_Business CG5 Bold"/>
    <w:basedOn w:val="Normal"/>
    <w:rsid w:val="00FD7A24"/>
    <w:pPr>
      <w:suppressAutoHyphens/>
      <w:spacing w:line="240" w:lineRule="atLeast"/>
    </w:pPr>
    <w:rPr>
      <w:rFonts w:ascii="Toyota Text" w:hAnsi="Toyota Text"/>
      <w:b/>
      <w:color w:val="CBCDC9"/>
      <w:kern w:val="12"/>
      <w:sz w:val="20"/>
      <w:lang w:val="en-GB"/>
    </w:rPr>
  </w:style>
  <w:style w:type="paragraph" w:styleId="ListParagraph">
    <w:name w:val="List Paragraph"/>
    <w:basedOn w:val="Normal"/>
    <w:uiPriority w:val="34"/>
    <w:qFormat/>
    <w:rsid w:val="00FD7A24"/>
    <w:pPr>
      <w:ind w:left="720"/>
    </w:pPr>
    <w:rPr>
      <w:rFonts w:ascii="Calibri" w:eastAsia="Calibri" w:hAnsi="Calibri"/>
      <w:sz w:val="22"/>
      <w:szCs w:val="22"/>
      <w:lang w:val="cs-CZ" w:eastAsia="cs-CZ"/>
    </w:rPr>
  </w:style>
  <w:style w:type="character" w:styleId="Strong">
    <w:name w:val="Strong"/>
    <w:uiPriority w:val="22"/>
    <w:qFormat/>
    <w:rsid w:val="00FD7A24"/>
    <w:rPr>
      <w:b/>
      <w:bCs/>
    </w:rPr>
  </w:style>
  <w:style w:type="paragraph" w:styleId="BodyText">
    <w:name w:val="Body Text"/>
    <w:basedOn w:val="Normal"/>
    <w:link w:val="BodyTextChar"/>
    <w:unhideWhenUsed/>
    <w:rsid w:val="00701D47"/>
    <w:pPr>
      <w:spacing w:line="360" w:lineRule="auto"/>
    </w:pPr>
    <w:rPr>
      <w:rFonts w:ascii="Arial" w:hAnsi="Arial" w:cs="Arial"/>
      <w:sz w:val="20"/>
      <w:szCs w:val="20"/>
      <w:lang w:val="en-GB"/>
    </w:rPr>
  </w:style>
  <w:style w:type="character" w:customStyle="1" w:styleId="BodyTextChar">
    <w:name w:val="Body Text Char"/>
    <w:basedOn w:val="DefaultParagraphFont"/>
    <w:link w:val="BodyText"/>
    <w:rsid w:val="00701D47"/>
    <w:rPr>
      <w:rFonts w:ascii="Arial" w:eastAsia="Times New Roman" w:hAnsi="Arial" w:cs="Arial"/>
      <w:sz w:val="20"/>
      <w:szCs w:val="20"/>
      <w:lang w:val="en-GB"/>
    </w:rPr>
  </w:style>
  <w:style w:type="paragraph" w:customStyle="1" w:styleId="BasicParagraph">
    <w:name w:val="[Basic Paragraph]"/>
    <w:basedOn w:val="Normal"/>
    <w:uiPriority w:val="99"/>
    <w:rsid w:val="009924EB"/>
    <w:pPr>
      <w:widowControl w:val="0"/>
      <w:autoSpaceDE w:val="0"/>
      <w:autoSpaceDN w:val="0"/>
      <w:adjustRightInd w:val="0"/>
      <w:spacing w:line="288" w:lineRule="auto"/>
      <w:textAlignment w:val="center"/>
    </w:pPr>
    <w:rPr>
      <w:rFonts w:ascii="MinionPro-Regular" w:eastAsia="Calibri" w:hAnsi="MinionPro-Regular" w:cs="MinionPro-Regular"/>
      <w:color w:val="000000"/>
      <w:lang w:val="fr-FR"/>
    </w:rPr>
  </w:style>
  <w:style w:type="paragraph" w:customStyle="1" w:styleId="Vchoz">
    <w:name w:val="Výchozí"/>
    <w:rsid w:val="008938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character" w:customStyle="1" w:styleId="Heading3Char">
    <w:name w:val="Heading 3 Char"/>
    <w:basedOn w:val="DefaultParagraphFont"/>
    <w:link w:val="Heading3"/>
    <w:uiPriority w:val="1"/>
    <w:rsid w:val="003D7970"/>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3D7970"/>
    <w:rPr>
      <w:rFonts w:asciiTheme="majorHAnsi" w:eastAsiaTheme="majorEastAsia" w:hAnsiTheme="majorHAnsi" w:cstheme="majorBidi"/>
      <w:b/>
      <w:bCs/>
      <w:i/>
      <w:iCs/>
      <w:color w:val="4472C4" w:themeColor="accent1"/>
      <w:sz w:val="24"/>
      <w:szCs w:val="24"/>
      <w:lang w:val="en-US"/>
    </w:rPr>
  </w:style>
  <w:style w:type="paragraph" w:customStyle="1" w:styleId="Normal1">
    <w:name w:val="Normal1"/>
    <w:rsid w:val="007C2C71"/>
    <w:pPr>
      <w:spacing w:before="100" w:beforeAutospacing="1" w:after="100" w:afterAutospacing="1" w:line="256" w:lineRule="auto"/>
    </w:pPr>
    <w:rPr>
      <w:rFonts w:ascii="Calibri" w:eastAsia="Times New Roman" w:hAnsi="Calibri" w:cs="Times New Roman"/>
      <w:sz w:val="24"/>
      <w:szCs w:val="24"/>
      <w:lang w:eastAsia="cs-CZ"/>
    </w:rPr>
  </w:style>
  <w:style w:type="paragraph" w:customStyle="1" w:styleId="NormalWeb1">
    <w:name w:val="Normal (Web)1"/>
    <w:basedOn w:val="Normal"/>
    <w:semiHidden/>
    <w:rsid w:val="007C2C71"/>
    <w:pPr>
      <w:spacing w:before="100" w:beforeAutospacing="1" w:after="100" w:afterAutospacing="1"/>
    </w:pPr>
    <w:rPr>
      <w:lang w:val="cs-CZ" w:eastAsia="cs-CZ"/>
    </w:rPr>
  </w:style>
  <w:style w:type="character" w:styleId="FollowedHyperlink">
    <w:name w:val="FollowedHyperlink"/>
    <w:basedOn w:val="DefaultParagraphFont"/>
    <w:uiPriority w:val="99"/>
    <w:semiHidden/>
    <w:unhideWhenUsed/>
    <w:rsid w:val="00556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jechova@toyot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9C3248-476E-408C-B146-56B87E0C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2</cp:revision>
  <dcterms:created xsi:type="dcterms:W3CDTF">2019-02-28T14:51:00Z</dcterms:created>
  <dcterms:modified xsi:type="dcterms:W3CDTF">2019-02-28T14:51:00Z</dcterms:modified>
</cp:coreProperties>
</file>