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23804C" w14:textId="13C75E7E" w:rsidR="009A680B" w:rsidRPr="00286EE3" w:rsidRDefault="002508D1">
      <w:pPr>
        <w:ind w:left="1134"/>
        <w:jc w:val="right"/>
        <w:rPr>
          <w:rFonts w:ascii="Toyota Display" w:hAnsi="Toyota Display"/>
          <w:sz w:val="20"/>
          <w:szCs w:val="20"/>
          <w:lang w:val="pl-PL"/>
        </w:rPr>
      </w:pPr>
      <w:r>
        <w:rPr>
          <w:rFonts w:ascii="Toyota Display" w:hAnsi="Toyota Display"/>
          <w:sz w:val="20"/>
          <w:szCs w:val="20"/>
          <w:lang w:val="pl-PL"/>
        </w:rPr>
        <w:t>8</w:t>
      </w:r>
      <w:r w:rsidR="00EA149B">
        <w:rPr>
          <w:rFonts w:ascii="Toyota Display" w:hAnsi="Toyota Display"/>
          <w:sz w:val="20"/>
          <w:szCs w:val="20"/>
          <w:lang w:val="pl-PL"/>
        </w:rPr>
        <w:t xml:space="preserve"> </w:t>
      </w:r>
      <w:r w:rsidR="00BC7B99">
        <w:rPr>
          <w:rFonts w:ascii="Toyota Display" w:hAnsi="Toyota Display"/>
          <w:sz w:val="20"/>
          <w:szCs w:val="20"/>
          <w:lang w:val="pl-PL"/>
        </w:rPr>
        <w:t xml:space="preserve">maja </w:t>
      </w:r>
      <w:r w:rsidR="00FB3FEC" w:rsidRPr="00286EE3">
        <w:rPr>
          <w:rFonts w:ascii="Toyota Display" w:hAnsi="Toyota Display"/>
          <w:sz w:val="20"/>
          <w:szCs w:val="20"/>
          <w:lang w:val="pl-PL"/>
        </w:rPr>
        <w:t>2020</w:t>
      </w:r>
    </w:p>
    <w:p w14:paraId="03FD9B49" w14:textId="77777777" w:rsidR="009A680B" w:rsidRPr="00286EE3" w:rsidRDefault="009A680B">
      <w:pPr>
        <w:jc w:val="both"/>
        <w:rPr>
          <w:rFonts w:ascii="Toyota Display" w:hAnsi="Toyota Display"/>
          <w:b/>
          <w:sz w:val="28"/>
          <w:szCs w:val="28"/>
          <w:lang w:val="pl-PL"/>
        </w:rPr>
      </w:pPr>
    </w:p>
    <w:p w14:paraId="333AF16D" w14:textId="77777777" w:rsidR="009A680B" w:rsidRPr="00286EE3" w:rsidRDefault="009A680B">
      <w:pPr>
        <w:jc w:val="both"/>
        <w:rPr>
          <w:rFonts w:ascii="Toyota Display" w:hAnsi="Toyota Display"/>
          <w:lang w:val="pl-PL"/>
        </w:rPr>
      </w:pPr>
    </w:p>
    <w:p w14:paraId="774CAC04" w14:textId="77777777" w:rsidR="009A680B" w:rsidRPr="00286EE3" w:rsidRDefault="009A680B">
      <w:pPr>
        <w:jc w:val="both"/>
        <w:rPr>
          <w:rFonts w:ascii="Toyota Display" w:hAnsi="Toyota Display"/>
          <w:lang w:val="pl-PL"/>
        </w:rPr>
      </w:pPr>
    </w:p>
    <w:p w14:paraId="537006B5" w14:textId="77777777" w:rsidR="009A680B" w:rsidRPr="00286EE3" w:rsidRDefault="009A680B">
      <w:pPr>
        <w:jc w:val="both"/>
        <w:rPr>
          <w:rFonts w:ascii="Toyota Display" w:hAnsi="Toyota Display"/>
          <w:lang w:val="pl-PL"/>
        </w:rPr>
      </w:pPr>
    </w:p>
    <w:p w14:paraId="0BBE298B" w14:textId="657EC557" w:rsidR="009A680B" w:rsidRPr="00286EE3" w:rsidRDefault="002508D1">
      <w:pPr>
        <w:ind w:left="1134"/>
        <w:jc w:val="both"/>
        <w:rPr>
          <w:rFonts w:ascii="Toyota Display" w:hAnsi="Toyota Display"/>
          <w:b/>
          <w:sz w:val="28"/>
          <w:szCs w:val="28"/>
          <w:lang w:val="pl-PL"/>
        </w:rPr>
      </w:pPr>
      <w:r w:rsidRPr="002508D1">
        <w:rPr>
          <w:rFonts w:ascii="Toyota Display" w:hAnsi="Toyota Display"/>
          <w:b/>
          <w:sz w:val="28"/>
          <w:szCs w:val="28"/>
          <w:lang w:val="pl-PL"/>
        </w:rPr>
        <w:t>Toyota wznawia produkcję w dwóch kolejnych europejskich fabrykach</w:t>
      </w:r>
    </w:p>
    <w:p w14:paraId="194C8088" w14:textId="77777777" w:rsidR="009A680B" w:rsidRPr="00286EE3" w:rsidRDefault="009A680B">
      <w:pPr>
        <w:jc w:val="both"/>
        <w:rPr>
          <w:rFonts w:ascii="Toyota Display" w:hAnsi="Toyota Display"/>
          <w:lang w:val="pl-PL"/>
        </w:rPr>
      </w:pPr>
    </w:p>
    <w:p w14:paraId="26EB9C60" w14:textId="77777777" w:rsidR="00A543EE" w:rsidRPr="00286EE3" w:rsidRDefault="00A543EE">
      <w:pPr>
        <w:jc w:val="both"/>
        <w:rPr>
          <w:rFonts w:ascii="Toyota Display" w:hAnsi="Toyota Display"/>
          <w:lang w:val="pl-PL"/>
        </w:rPr>
      </w:pPr>
    </w:p>
    <w:p w14:paraId="78EE6B2E" w14:textId="4047E74F" w:rsidR="002508D1" w:rsidRPr="002508D1" w:rsidRDefault="002508D1" w:rsidP="002508D1">
      <w:pPr>
        <w:pStyle w:val="Akapitzlist"/>
        <w:numPr>
          <w:ilvl w:val="0"/>
          <w:numId w:val="15"/>
        </w:numPr>
        <w:jc w:val="both"/>
        <w:rPr>
          <w:rFonts w:ascii="Toyota Display" w:hAnsi="Toyota Display"/>
          <w:b/>
          <w:bCs/>
          <w:color w:val="000000" w:themeColor="text1"/>
          <w:lang w:val="pl-PL"/>
        </w:rPr>
      </w:pPr>
      <w:r w:rsidRPr="002508D1">
        <w:rPr>
          <w:rFonts w:ascii="Toyota Display" w:hAnsi="Toyota Display"/>
          <w:b/>
          <w:bCs/>
          <w:color w:val="000000" w:themeColor="text1"/>
          <w:lang w:val="pl-PL"/>
        </w:rPr>
        <w:t>Toyota uruch</w:t>
      </w:r>
      <w:r w:rsidR="005155EE">
        <w:rPr>
          <w:rFonts w:ascii="Toyota Display" w:hAnsi="Toyota Display"/>
          <w:b/>
          <w:bCs/>
          <w:color w:val="000000" w:themeColor="text1"/>
          <w:lang w:val="pl-PL"/>
        </w:rPr>
        <w:t>amia</w:t>
      </w:r>
      <w:r w:rsidRPr="002508D1">
        <w:rPr>
          <w:rFonts w:ascii="Toyota Display" w:hAnsi="Toyota Display"/>
          <w:b/>
          <w:bCs/>
          <w:color w:val="000000" w:themeColor="text1"/>
          <w:lang w:val="pl-PL"/>
        </w:rPr>
        <w:t xml:space="preserve"> 11 maja działalność dwóch kolejnych fabryk w Europie;</w:t>
      </w:r>
    </w:p>
    <w:p w14:paraId="6D92CE7A" w14:textId="5FC2378E" w:rsidR="002508D1" w:rsidRPr="002508D1" w:rsidRDefault="002508D1" w:rsidP="002508D1">
      <w:pPr>
        <w:pStyle w:val="Akapitzlist"/>
        <w:numPr>
          <w:ilvl w:val="0"/>
          <w:numId w:val="15"/>
        </w:numPr>
        <w:jc w:val="both"/>
        <w:rPr>
          <w:rFonts w:ascii="Toyota Display" w:hAnsi="Toyota Display"/>
          <w:b/>
          <w:bCs/>
          <w:color w:val="000000" w:themeColor="text1"/>
          <w:lang w:val="pl-PL"/>
        </w:rPr>
      </w:pPr>
      <w:r w:rsidRPr="002508D1">
        <w:rPr>
          <w:rFonts w:ascii="Toyota Display" w:hAnsi="Toyota Display"/>
          <w:b/>
          <w:bCs/>
          <w:color w:val="000000" w:themeColor="text1"/>
          <w:lang w:val="pl-PL"/>
        </w:rPr>
        <w:t xml:space="preserve">Produkcja ruszy w fabrykach Toyota Motor Manufacturing Turkey (TMMT) oraz Toyota Motor Manufacturing UK </w:t>
      </w:r>
      <w:proofErr w:type="spellStart"/>
      <w:r w:rsidRPr="002508D1">
        <w:rPr>
          <w:rFonts w:ascii="Toyota Display" w:hAnsi="Toyota Display"/>
          <w:b/>
          <w:bCs/>
          <w:color w:val="000000" w:themeColor="text1"/>
          <w:lang w:val="pl-PL"/>
        </w:rPr>
        <w:t>Deeside</w:t>
      </w:r>
      <w:proofErr w:type="spellEnd"/>
      <w:r w:rsidRPr="002508D1">
        <w:rPr>
          <w:rFonts w:ascii="Toyota Display" w:hAnsi="Toyota Display"/>
          <w:b/>
          <w:bCs/>
          <w:color w:val="000000" w:themeColor="text1"/>
          <w:lang w:val="pl-PL"/>
        </w:rPr>
        <w:t xml:space="preserve"> (TMUK</w:t>
      </w:r>
      <w:r w:rsidR="00C947E8">
        <w:rPr>
          <w:rFonts w:ascii="Toyota Display" w:hAnsi="Toyota Display"/>
          <w:b/>
          <w:bCs/>
          <w:color w:val="000000" w:themeColor="text1"/>
          <w:lang w:val="pl-PL"/>
        </w:rPr>
        <w:t xml:space="preserve"> </w:t>
      </w:r>
      <w:proofErr w:type="spellStart"/>
      <w:r w:rsidR="00C947E8" w:rsidRPr="00C947E8">
        <w:rPr>
          <w:rFonts w:ascii="Toyota Display" w:hAnsi="Toyota Display"/>
          <w:b/>
          <w:bCs/>
          <w:color w:val="000000" w:themeColor="text1"/>
          <w:lang w:val="pl-PL"/>
        </w:rPr>
        <w:t>Deeside</w:t>
      </w:r>
      <w:proofErr w:type="spellEnd"/>
      <w:r w:rsidRPr="002508D1">
        <w:rPr>
          <w:rFonts w:ascii="Toyota Display" w:hAnsi="Toyota Display"/>
          <w:b/>
          <w:bCs/>
          <w:color w:val="000000" w:themeColor="text1"/>
          <w:lang w:val="pl-PL"/>
        </w:rPr>
        <w:t>), początkowo w ograniczonym zakresie;</w:t>
      </w:r>
    </w:p>
    <w:p w14:paraId="34080772" w14:textId="77777777" w:rsidR="002508D1" w:rsidRPr="002508D1" w:rsidRDefault="002508D1" w:rsidP="002508D1">
      <w:pPr>
        <w:pStyle w:val="Akapitzlist"/>
        <w:numPr>
          <w:ilvl w:val="0"/>
          <w:numId w:val="15"/>
        </w:numPr>
        <w:jc w:val="both"/>
        <w:rPr>
          <w:rFonts w:ascii="Toyota Display" w:hAnsi="Toyota Display"/>
          <w:b/>
          <w:bCs/>
          <w:color w:val="000000" w:themeColor="text1"/>
          <w:lang w:val="pl-PL"/>
        </w:rPr>
      </w:pPr>
      <w:r w:rsidRPr="002508D1">
        <w:rPr>
          <w:rFonts w:ascii="Toyota Display" w:hAnsi="Toyota Display"/>
          <w:b/>
          <w:bCs/>
          <w:color w:val="000000" w:themeColor="text1"/>
          <w:lang w:val="pl-PL"/>
        </w:rPr>
        <w:t>To kolejna decyzja tego rodzaju po wznowieniu produkcji w zakładach Toyota Motor Manufacturing Poland (TMMP) i Toyota Motor Manufacturing France (TMMF) 4 maja;</w:t>
      </w:r>
    </w:p>
    <w:p w14:paraId="19B10095" w14:textId="6602EBA1" w:rsidR="006D4361" w:rsidRPr="002508D1" w:rsidRDefault="002508D1" w:rsidP="002508D1">
      <w:pPr>
        <w:pStyle w:val="Akapitzlist"/>
        <w:numPr>
          <w:ilvl w:val="0"/>
          <w:numId w:val="15"/>
        </w:numPr>
        <w:jc w:val="both"/>
        <w:rPr>
          <w:rFonts w:ascii="Toyota Display" w:hAnsi="Toyota Display"/>
          <w:b/>
          <w:bCs/>
          <w:color w:val="000000" w:themeColor="text1"/>
          <w:lang w:val="pl-PL"/>
        </w:rPr>
      </w:pPr>
      <w:r w:rsidRPr="002508D1">
        <w:rPr>
          <w:rFonts w:ascii="Toyota Display" w:hAnsi="Toyota Display"/>
          <w:b/>
          <w:bCs/>
          <w:color w:val="000000" w:themeColor="text1"/>
          <w:lang w:val="pl-PL"/>
        </w:rPr>
        <w:t>We wszystkich uruchamianych fabrykach zostały podjęte szczególne środki prewencyjne, które mają zapewnić pracownikom bezpieczne warunki pracy.</w:t>
      </w:r>
      <w:r w:rsidR="006D4361" w:rsidRPr="002508D1">
        <w:rPr>
          <w:rFonts w:ascii="Toyota Display" w:hAnsi="Toyota Display"/>
          <w:b/>
          <w:bCs/>
          <w:color w:val="000000" w:themeColor="text1"/>
          <w:lang w:val="pl-PL"/>
        </w:rPr>
        <w:t xml:space="preserve"> </w:t>
      </w:r>
    </w:p>
    <w:p w14:paraId="367018D7" w14:textId="77777777" w:rsidR="006D4361" w:rsidRPr="006D4361" w:rsidRDefault="006D4361" w:rsidP="006D4361">
      <w:pPr>
        <w:ind w:left="1134"/>
        <w:jc w:val="both"/>
        <w:rPr>
          <w:rFonts w:ascii="Toyota Display" w:hAnsi="Toyota Display"/>
          <w:color w:val="000000" w:themeColor="text1"/>
          <w:lang w:val="pl-PL"/>
        </w:rPr>
      </w:pPr>
    </w:p>
    <w:p w14:paraId="7E5537DF" w14:textId="35A320B5" w:rsidR="002508D1" w:rsidRPr="00E3788C" w:rsidRDefault="002508D1" w:rsidP="002508D1">
      <w:pPr>
        <w:ind w:left="1134"/>
        <w:jc w:val="both"/>
        <w:rPr>
          <w:rFonts w:ascii="Toyota Display" w:hAnsi="Toyota Display"/>
          <w:color w:val="000000" w:themeColor="text1"/>
          <w:lang w:val="en-US"/>
        </w:rPr>
      </w:pPr>
      <w:r w:rsidRPr="002508D1">
        <w:rPr>
          <w:rFonts w:ascii="Toyota Display" w:hAnsi="Toyota Display"/>
          <w:color w:val="000000" w:themeColor="text1"/>
          <w:lang w:val="pl-PL"/>
        </w:rPr>
        <w:t>1</w:t>
      </w:r>
      <w:r w:rsidR="00C947E8">
        <w:rPr>
          <w:rFonts w:ascii="Toyota Display" w:hAnsi="Toyota Display"/>
          <w:color w:val="000000" w:themeColor="text1"/>
          <w:lang w:val="pl-PL"/>
        </w:rPr>
        <w:t>1</w:t>
      </w:r>
      <w:r w:rsidRPr="002508D1">
        <w:rPr>
          <w:rFonts w:ascii="Toyota Display" w:hAnsi="Toyota Display"/>
          <w:color w:val="000000" w:themeColor="text1"/>
          <w:lang w:val="pl-PL"/>
        </w:rPr>
        <w:t xml:space="preserve"> maja Toyota Motor Europe (TME) stopniowo wznowi działalność dwóch kolejnych zakładów produkcyjnych w Europie, po tym jak </w:t>
      </w:r>
      <w:r w:rsidR="00E3788C">
        <w:rPr>
          <w:rFonts w:ascii="Toyota Display" w:hAnsi="Toyota Display"/>
          <w:color w:val="000000" w:themeColor="text1"/>
          <w:lang w:val="pl-PL"/>
        </w:rPr>
        <w:t>uruchomienie</w:t>
      </w:r>
      <w:r w:rsidRPr="002508D1">
        <w:rPr>
          <w:rFonts w:ascii="Toyota Display" w:hAnsi="Toyota Display"/>
          <w:color w:val="000000" w:themeColor="text1"/>
          <w:lang w:val="pl-PL"/>
        </w:rPr>
        <w:t xml:space="preserve"> fabryk w Polsce i Francji przebiegł</w:t>
      </w:r>
      <w:r w:rsidR="00D944CE">
        <w:rPr>
          <w:rFonts w:ascii="Toyota Display" w:hAnsi="Toyota Display"/>
          <w:color w:val="000000" w:themeColor="text1"/>
          <w:lang w:val="pl-PL"/>
        </w:rPr>
        <w:t>o</w:t>
      </w:r>
      <w:r w:rsidRPr="002508D1">
        <w:rPr>
          <w:rFonts w:ascii="Toyota Display" w:hAnsi="Toyota Display"/>
          <w:color w:val="000000" w:themeColor="text1"/>
          <w:lang w:val="pl-PL"/>
        </w:rPr>
        <w:t xml:space="preserve"> zgodnie z planem. Pracownicy fabryki samochodów Toyoty w </w:t>
      </w:r>
      <w:proofErr w:type="spellStart"/>
      <w:r w:rsidRPr="002508D1">
        <w:rPr>
          <w:rFonts w:ascii="Toyota Display" w:hAnsi="Toyota Display"/>
          <w:color w:val="000000" w:themeColor="text1"/>
          <w:lang w:val="pl-PL"/>
        </w:rPr>
        <w:t>Sakarya</w:t>
      </w:r>
      <w:proofErr w:type="spellEnd"/>
      <w:r w:rsidRPr="002508D1">
        <w:rPr>
          <w:rFonts w:ascii="Toyota Display" w:hAnsi="Toyota Display"/>
          <w:color w:val="000000" w:themeColor="text1"/>
          <w:lang w:val="pl-PL"/>
        </w:rPr>
        <w:t xml:space="preserve"> w Turcji rozpoczną pracę od szkolenia z nowych zasad bezpieczeństwa oraz </w:t>
      </w:r>
      <w:r w:rsidR="00C947E8">
        <w:rPr>
          <w:rFonts w:ascii="Toyota Display" w:hAnsi="Toyota Display"/>
          <w:color w:val="000000" w:themeColor="text1"/>
          <w:lang w:val="pl-PL"/>
        </w:rPr>
        <w:t xml:space="preserve">od </w:t>
      </w:r>
      <w:r w:rsidRPr="002508D1">
        <w:rPr>
          <w:rFonts w:ascii="Toyota Display" w:hAnsi="Toyota Display"/>
          <w:color w:val="000000" w:themeColor="text1"/>
          <w:lang w:val="pl-PL"/>
        </w:rPr>
        <w:t>zapoznania się z nową organizacją środowiska p</w:t>
      </w:r>
      <w:r w:rsidR="008F757D">
        <w:rPr>
          <w:rFonts w:ascii="Toyota Display" w:hAnsi="Toyota Display"/>
          <w:color w:val="000000" w:themeColor="text1"/>
          <w:lang w:val="pl-PL"/>
        </w:rPr>
        <w:t>r</w:t>
      </w:r>
      <w:r w:rsidRPr="002508D1">
        <w:rPr>
          <w:rFonts w:ascii="Toyota Display" w:hAnsi="Toyota Display"/>
          <w:color w:val="000000" w:themeColor="text1"/>
          <w:lang w:val="pl-PL"/>
        </w:rPr>
        <w:t xml:space="preserve">acy. Produkcja zostanie uruchomiona następnego dnia, początkowo w ograniczonym zakresie, a w kolejnych dniach i tygodniach będzie stopniowo zwiększana, odpowiednio do wzrostu sprzedaży samochodów na europejskich rynkach. </w:t>
      </w:r>
      <w:r w:rsidRPr="00E3788C">
        <w:rPr>
          <w:rFonts w:ascii="Toyota Display" w:hAnsi="Toyota Display"/>
          <w:color w:val="000000" w:themeColor="text1"/>
          <w:lang w:val="en-US"/>
        </w:rPr>
        <w:t xml:space="preserve">Toyota Motor Manufacturing Turkey </w:t>
      </w:r>
      <w:proofErr w:type="spellStart"/>
      <w:r w:rsidRPr="00E3788C">
        <w:rPr>
          <w:rFonts w:ascii="Toyota Display" w:hAnsi="Toyota Display"/>
          <w:color w:val="000000" w:themeColor="text1"/>
          <w:lang w:val="en-US"/>
        </w:rPr>
        <w:t>produkuje</w:t>
      </w:r>
      <w:proofErr w:type="spellEnd"/>
      <w:r w:rsidRPr="00E3788C">
        <w:rPr>
          <w:rFonts w:ascii="Toyota Display" w:hAnsi="Toyota Display"/>
          <w:color w:val="000000" w:themeColor="text1"/>
          <w:lang w:val="en-US"/>
        </w:rPr>
        <w:t xml:space="preserve"> </w:t>
      </w:r>
      <w:proofErr w:type="spellStart"/>
      <w:r w:rsidRPr="00E3788C">
        <w:rPr>
          <w:rFonts w:ascii="Toyota Display" w:hAnsi="Toyota Display"/>
          <w:color w:val="000000" w:themeColor="text1"/>
          <w:lang w:val="en-US"/>
        </w:rPr>
        <w:t>Toyotę</w:t>
      </w:r>
      <w:proofErr w:type="spellEnd"/>
      <w:r w:rsidRPr="00E3788C">
        <w:rPr>
          <w:rFonts w:ascii="Toyota Display" w:hAnsi="Toyota Display"/>
          <w:color w:val="000000" w:themeColor="text1"/>
          <w:lang w:val="en-US"/>
        </w:rPr>
        <w:t xml:space="preserve"> C-HR </w:t>
      </w:r>
      <w:proofErr w:type="spellStart"/>
      <w:r w:rsidRPr="00E3788C">
        <w:rPr>
          <w:rFonts w:ascii="Toyota Display" w:hAnsi="Toyota Display"/>
          <w:color w:val="000000" w:themeColor="text1"/>
          <w:lang w:val="en-US"/>
        </w:rPr>
        <w:t>oraz</w:t>
      </w:r>
      <w:proofErr w:type="spellEnd"/>
      <w:r w:rsidRPr="00E3788C">
        <w:rPr>
          <w:rFonts w:ascii="Toyota Display" w:hAnsi="Toyota Display"/>
          <w:color w:val="000000" w:themeColor="text1"/>
          <w:lang w:val="en-US"/>
        </w:rPr>
        <w:t xml:space="preserve"> </w:t>
      </w:r>
      <w:proofErr w:type="spellStart"/>
      <w:r w:rsidRPr="00E3788C">
        <w:rPr>
          <w:rFonts w:ascii="Toyota Display" w:hAnsi="Toyota Display"/>
          <w:color w:val="000000" w:themeColor="text1"/>
          <w:lang w:val="en-US"/>
        </w:rPr>
        <w:t>Corollę</w:t>
      </w:r>
      <w:proofErr w:type="spellEnd"/>
      <w:r w:rsidRPr="00E3788C">
        <w:rPr>
          <w:rFonts w:ascii="Toyota Display" w:hAnsi="Toyota Display"/>
          <w:color w:val="000000" w:themeColor="text1"/>
          <w:lang w:val="en-US"/>
        </w:rPr>
        <w:t xml:space="preserve"> Sedan. </w:t>
      </w:r>
    </w:p>
    <w:p w14:paraId="264D5462" w14:textId="77777777" w:rsidR="002508D1" w:rsidRPr="00E3788C" w:rsidRDefault="002508D1" w:rsidP="002508D1">
      <w:pPr>
        <w:ind w:left="1134"/>
        <w:jc w:val="both"/>
        <w:rPr>
          <w:rFonts w:ascii="Toyota Display" w:hAnsi="Toyota Display"/>
          <w:color w:val="000000" w:themeColor="text1"/>
          <w:lang w:val="en-US"/>
        </w:rPr>
      </w:pPr>
    </w:p>
    <w:p w14:paraId="7FAAFC81" w14:textId="595E0808" w:rsidR="002508D1" w:rsidRPr="002508D1" w:rsidRDefault="002508D1" w:rsidP="002508D1">
      <w:pPr>
        <w:ind w:left="1134"/>
        <w:jc w:val="both"/>
        <w:rPr>
          <w:rFonts w:ascii="Toyota Display" w:hAnsi="Toyota Display"/>
          <w:color w:val="000000" w:themeColor="text1"/>
          <w:lang w:val="pl-PL"/>
        </w:rPr>
      </w:pPr>
      <w:r w:rsidRPr="002508D1">
        <w:rPr>
          <w:rFonts w:ascii="Toyota Display" w:hAnsi="Toyota Display"/>
          <w:color w:val="000000" w:themeColor="text1"/>
          <w:lang w:val="pl-PL"/>
        </w:rPr>
        <w:t xml:space="preserve">Silniki i układy hybrydowe do samochodów montowanych w Turcji są produkowane w fabryce TMUK </w:t>
      </w:r>
      <w:proofErr w:type="spellStart"/>
      <w:r w:rsidRPr="002508D1">
        <w:rPr>
          <w:rFonts w:ascii="Toyota Display" w:hAnsi="Toyota Display"/>
          <w:color w:val="000000" w:themeColor="text1"/>
          <w:lang w:val="pl-PL"/>
        </w:rPr>
        <w:t>Deeside</w:t>
      </w:r>
      <w:proofErr w:type="spellEnd"/>
      <w:r w:rsidRPr="002508D1">
        <w:rPr>
          <w:rFonts w:ascii="Toyota Display" w:hAnsi="Toyota Display"/>
          <w:color w:val="000000" w:themeColor="text1"/>
          <w:lang w:val="pl-PL"/>
        </w:rPr>
        <w:t xml:space="preserve"> w Walii, która również na nowo rozpocznie działalność w przyszłym tygodniu. </w:t>
      </w:r>
      <w:r w:rsidR="00C947E8">
        <w:rPr>
          <w:rFonts w:ascii="Toyota Display" w:hAnsi="Toyota Display"/>
          <w:color w:val="000000" w:themeColor="text1"/>
          <w:lang w:val="pl-PL"/>
        </w:rPr>
        <w:t xml:space="preserve">Brytyjscy </w:t>
      </w:r>
      <w:r w:rsidRPr="002508D1">
        <w:rPr>
          <w:rFonts w:ascii="Toyota Display" w:hAnsi="Toyota Display"/>
          <w:color w:val="000000" w:themeColor="text1"/>
          <w:lang w:val="pl-PL"/>
        </w:rPr>
        <w:t xml:space="preserve">pracownicy </w:t>
      </w:r>
      <w:r w:rsidR="00803E99">
        <w:rPr>
          <w:rFonts w:ascii="Toyota Display" w:hAnsi="Toyota Display"/>
          <w:color w:val="000000" w:themeColor="text1"/>
          <w:lang w:val="pl-PL"/>
        </w:rPr>
        <w:t>b</w:t>
      </w:r>
      <w:r w:rsidRPr="002508D1">
        <w:rPr>
          <w:rFonts w:ascii="Toyota Display" w:hAnsi="Toyota Display"/>
          <w:color w:val="000000" w:themeColor="text1"/>
          <w:lang w:val="pl-PL"/>
        </w:rPr>
        <w:t xml:space="preserve">ędą się zapoznawali z nowymi procedurami bezpieczeństwa, zasadami zachowania odstępów i standardami higieny przez dwa pierwsze dni, po </w:t>
      </w:r>
      <w:r w:rsidRPr="002508D1">
        <w:rPr>
          <w:rFonts w:ascii="Toyota Display" w:hAnsi="Toyota Display"/>
          <w:color w:val="000000" w:themeColor="text1"/>
          <w:lang w:val="pl-PL"/>
        </w:rPr>
        <w:lastRenderedPageBreak/>
        <w:t xml:space="preserve">czym linie produkcyjne ruszą 13 maja. </w:t>
      </w:r>
      <w:r w:rsidR="00803E99">
        <w:rPr>
          <w:rFonts w:ascii="Toyota Display" w:hAnsi="Toyota Display"/>
          <w:color w:val="000000" w:themeColor="text1"/>
          <w:lang w:val="pl-PL"/>
        </w:rPr>
        <w:t>L</w:t>
      </w:r>
      <w:r w:rsidR="00803E99" w:rsidRPr="002508D1">
        <w:rPr>
          <w:rFonts w:ascii="Toyota Display" w:hAnsi="Toyota Display"/>
          <w:color w:val="000000" w:themeColor="text1"/>
          <w:lang w:val="pl-PL"/>
        </w:rPr>
        <w:t xml:space="preserve">iczba wytwarzanych komponentów </w:t>
      </w:r>
      <w:r w:rsidR="00803E99">
        <w:rPr>
          <w:rFonts w:ascii="Toyota Display" w:hAnsi="Toyota Display"/>
          <w:color w:val="000000" w:themeColor="text1"/>
          <w:lang w:val="pl-PL"/>
        </w:rPr>
        <w:t xml:space="preserve">w TMUK </w:t>
      </w:r>
      <w:proofErr w:type="spellStart"/>
      <w:r w:rsidR="00803E99" w:rsidRPr="002508D1">
        <w:rPr>
          <w:rFonts w:ascii="Toyota Display" w:hAnsi="Toyota Display"/>
          <w:color w:val="000000" w:themeColor="text1"/>
          <w:lang w:val="pl-PL"/>
        </w:rPr>
        <w:t>Deeside</w:t>
      </w:r>
      <w:proofErr w:type="spellEnd"/>
      <w:r w:rsidR="00803E99">
        <w:rPr>
          <w:rFonts w:ascii="Toyota Display" w:hAnsi="Toyota Display"/>
          <w:color w:val="000000" w:themeColor="text1"/>
          <w:lang w:val="pl-PL"/>
        </w:rPr>
        <w:t xml:space="preserve"> </w:t>
      </w:r>
      <w:r w:rsidR="00803E99" w:rsidRPr="002508D1">
        <w:rPr>
          <w:rFonts w:ascii="Toyota Display" w:hAnsi="Toyota Display"/>
          <w:color w:val="000000" w:themeColor="text1"/>
          <w:lang w:val="pl-PL"/>
        </w:rPr>
        <w:t>będzie rosła stopniowo</w:t>
      </w:r>
      <w:r w:rsidR="00803E99">
        <w:rPr>
          <w:rFonts w:ascii="Toyota Display" w:hAnsi="Toyota Display"/>
          <w:color w:val="000000" w:themeColor="text1"/>
          <w:lang w:val="pl-PL"/>
        </w:rPr>
        <w:t>.</w:t>
      </w:r>
    </w:p>
    <w:p w14:paraId="5DA5D6F3" w14:textId="77777777" w:rsidR="002508D1" w:rsidRPr="002508D1" w:rsidRDefault="002508D1" w:rsidP="002508D1">
      <w:pPr>
        <w:ind w:left="1134"/>
        <w:jc w:val="both"/>
        <w:rPr>
          <w:rFonts w:ascii="Toyota Display" w:hAnsi="Toyota Display"/>
          <w:color w:val="000000" w:themeColor="text1"/>
          <w:lang w:val="pl-PL"/>
        </w:rPr>
      </w:pPr>
    </w:p>
    <w:p w14:paraId="6DC8F8FB" w14:textId="55F6DB68" w:rsidR="002508D1" w:rsidRPr="002508D1" w:rsidRDefault="002508D1" w:rsidP="002508D1">
      <w:pPr>
        <w:ind w:left="1134"/>
        <w:jc w:val="both"/>
        <w:rPr>
          <w:rFonts w:ascii="Toyota Display" w:hAnsi="Toyota Display"/>
          <w:b/>
          <w:bCs/>
          <w:color w:val="000000" w:themeColor="text1"/>
          <w:lang w:val="pl-PL"/>
        </w:rPr>
      </w:pPr>
      <w:r w:rsidRPr="002508D1">
        <w:rPr>
          <w:rFonts w:ascii="Toyota Display" w:hAnsi="Toyota Display"/>
          <w:b/>
          <w:bCs/>
          <w:color w:val="000000" w:themeColor="text1"/>
          <w:lang w:val="pl-PL"/>
        </w:rPr>
        <w:t xml:space="preserve">Decyzja </w:t>
      </w:r>
      <w:r w:rsidR="00C947E8">
        <w:rPr>
          <w:rFonts w:ascii="Toyota Display" w:hAnsi="Toyota Display"/>
          <w:b/>
          <w:bCs/>
          <w:color w:val="000000" w:themeColor="text1"/>
          <w:lang w:val="pl-PL"/>
        </w:rPr>
        <w:t>podjęta po wieloaspektowej analizie sytuacji</w:t>
      </w:r>
    </w:p>
    <w:p w14:paraId="52049D8F" w14:textId="282A7854" w:rsidR="002508D1" w:rsidRPr="002508D1" w:rsidRDefault="002508D1" w:rsidP="002508D1">
      <w:pPr>
        <w:ind w:left="1134"/>
        <w:jc w:val="both"/>
        <w:rPr>
          <w:rFonts w:ascii="Toyota Display" w:hAnsi="Toyota Display"/>
          <w:color w:val="000000" w:themeColor="text1"/>
          <w:lang w:val="pl-PL"/>
        </w:rPr>
      </w:pPr>
      <w:r w:rsidRPr="002508D1">
        <w:rPr>
          <w:rFonts w:ascii="Toyota Display" w:hAnsi="Toyota Display"/>
          <w:color w:val="000000" w:themeColor="text1"/>
          <w:lang w:val="pl-PL"/>
        </w:rPr>
        <w:t>Decyzja o wznowieniu działalności zakładów</w:t>
      </w:r>
      <w:r w:rsidR="00C947E8">
        <w:rPr>
          <w:rFonts w:ascii="Toyota Display" w:hAnsi="Toyota Display"/>
          <w:color w:val="000000" w:themeColor="text1"/>
          <w:lang w:val="pl-PL"/>
        </w:rPr>
        <w:t xml:space="preserve"> w Walii i Turcji</w:t>
      </w:r>
      <w:r w:rsidRPr="002508D1">
        <w:rPr>
          <w:rFonts w:ascii="Toyota Display" w:hAnsi="Toyota Display"/>
          <w:color w:val="000000" w:themeColor="text1"/>
          <w:lang w:val="pl-PL"/>
        </w:rPr>
        <w:t xml:space="preserve"> zapadła po uwzględnieniu wielu różnych czynników. Najważniejszym kryterium była realna możliwość zapewnienia pracownikom bezpieczeństwa epidemiologicznego poprzez wprowadzenie szczegółowych procedur higieny i zachowania </w:t>
      </w:r>
      <w:r w:rsidR="00803E99">
        <w:rPr>
          <w:rFonts w:ascii="Toyota Display" w:hAnsi="Toyota Display"/>
          <w:color w:val="000000" w:themeColor="text1"/>
          <w:lang w:val="pl-PL"/>
        </w:rPr>
        <w:t>dystansu</w:t>
      </w:r>
      <w:r w:rsidRPr="002508D1">
        <w:rPr>
          <w:rFonts w:ascii="Toyota Display" w:hAnsi="Toyota Display"/>
          <w:color w:val="000000" w:themeColor="text1"/>
          <w:lang w:val="pl-PL"/>
        </w:rPr>
        <w:t>.</w:t>
      </w:r>
    </w:p>
    <w:p w14:paraId="161D51D7" w14:textId="77777777" w:rsidR="002508D1" w:rsidRPr="002508D1" w:rsidRDefault="002508D1" w:rsidP="002508D1">
      <w:pPr>
        <w:ind w:left="1134"/>
        <w:jc w:val="both"/>
        <w:rPr>
          <w:rFonts w:ascii="Toyota Display" w:hAnsi="Toyota Display"/>
          <w:color w:val="000000" w:themeColor="text1"/>
          <w:lang w:val="pl-PL"/>
        </w:rPr>
      </w:pPr>
    </w:p>
    <w:p w14:paraId="7DD9653E" w14:textId="73C2C86A" w:rsidR="002508D1" w:rsidRPr="002508D1" w:rsidRDefault="002508D1" w:rsidP="002508D1">
      <w:pPr>
        <w:ind w:left="1134"/>
        <w:jc w:val="both"/>
        <w:rPr>
          <w:rFonts w:ascii="Toyota Display" w:hAnsi="Toyota Display"/>
          <w:color w:val="000000" w:themeColor="text1"/>
          <w:lang w:val="pl-PL"/>
        </w:rPr>
      </w:pPr>
      <w:r w:rsidRPr="002508D1">
        <w:rPr>
          <w:rFonts w:ascii="Toyota Display" w:hAnsi="Toyota Display"/>
          <w:color w:val="000000" w:themeColor="text1"/>
          <w:lang w:val="pl-PL"/>
        </w:rPr>
        <w:t xml:space="preserve">Kolejnym czynnikiem </w:t>
      </w:r>
      <w:r w:rsidR="00C947E8">
        <w:rPr>
          <w:rFonts w:ascii="Toyota Display" w:hAnsi="Toyota Display"/>
          <w:color w:val="000000" w:themeColor="text1"/>
          <w:lang w:val="pl-PL"/>
        </w:rPr>
        <w:t>było</w:t>
      </w:r>
      <w:r w:rsidRPr="002508D1">
        <w:rPr>
          <w:rFonts w:ascii="Toyota Display" w:hAnsi="Toyota Display"/>
          <w:color w:val="000000" w:themeColor="text1"/>
          <w:lang w:val="pl-PL"/>
        </w:rPr>
        <w:t xml:space="preserve"> stopniowe luzowanie obostrzeń zapobiegających rozprzestrzenianiu się wirusa, wprowadzane w wielu europejskich krajach przez rządy i władze lokalne. To umożliwia m.in. stopniowe wznowienie pracy salonów samochodowych i sprzedaży nowych samochodów w niektórych krajach. Został</w:t>
      </w:r>
      <w:r w:rsidR="007841D0">
        <w:rPr>
          <w:rFonts w:ascii="Toyota Display" w:hAnsi="Toyota Display"/>
          <w:color w:val="000000" w:themeColor="text1"/>
          <w:lang w:val="pl-PL"/>
        </w:rPr>
        <w:t>a</w:t>
      </w:r>
      <w:r w:rsidRPr="002508D1">
        <w:rPr>
          <w:rFonts w:ascii="Toyota Display" w:hAnsi="Toyota Display"/>
          <w:color w:val="000000" w:themeColor="text1"/>
          <w:lang w:val="pl-PL"/>
        </w:rPr>
        <w:t xml:space="preserve"> zapewnion</w:t>
      </w:r>
      <w:r w:rsidR="007841D0">
        <w:rPr>
          <w:rFonts w:ascii="Toyota Display" w:hAnsi="Toyota Display"/>
          <w:color w:val="000000" w:themeColor="text1"/>
          <w:lang w:val="pl-PL"/>
        </w:rPr>
        <w:t>a</w:t>
      </w:r>
      <w:r w:rsidRPr="002508D1">
        <w:rPr>
          <w:rFonts w:ascii="Toyota Display" w:hAnsi="Toyota Display"/>
          <w:color w:val="000000" w:themeColor="text1"/>
          <w:lang w:val="pl-PL"/>
        </w:rPr>
        <w:t xml:space="preserve"> także </w:t>
      </w:r>
      <w:r w:rsidR="007841D0">
        <w:rPr>
          <w:rFonts w:ascii="Toyota Display" w:hAnsi="Toyota Display"/>
          <w:color w:val="000000" w:themeColor="text1"/>
          <w:lang w:val="pl-PL"/>
        </w:rPr>
        <w:t>ciągłość</w:t>
      </w:r>
      <w:r w:rsidRPr="002508D1">
        <w:rPr>
          <w:rFonts w:ascii="Toyota Display" w:hAnsi="Toyota Display"/>
          <w:color w:val="000000" w:themeColor="text1"/>
          <w:lang w:val="pl-PL"/>
        </w:rPr>
        <w:t xml:space="preserve"> dostaw. </w:t>
      </w:r>
    </w:p>
    <w:p w14:paraId="180DE7F3" w14:textId="77777777" w:rsidR="002508D1" w:rsidRPr="002508D1" w:rsidRDefault="002508D1" w:rsidP="002508D1">
      <w:pPr>
        <w:ind w:left="1134"/>
        <w:jc w:val="both"/>
        <w:rPr>
          <w:rFonts w:ascii="Toyota Display" w:hAnsi="Toyota Display"/>
          <w:color w:val="000000" w:themeColor="text1"/>
          <w:lang w:val="pl-PL"/>
        </w:rPr>
      </w:pPr>
    </w:p>
    <w:p w14:paraId="68880275" w14:textId="512BA500" w:rsidR="002508D1" w:rsidRPr="002508D1" w:rsidRDefault="002508D1" w:rsidP="002508D1">
      <w:pPr>
        <w:ind w:left="1134"/>
        <w:jc w:val="both"/>
        <w:rPr>
          <w:rFonts w:ascii="Toyota Display" w:hAnsi="Toyota Display"/>
          <w:color w:val="000000" w:themeColor="text1"/>
          <w:lang w:val="pl-PL"/>
        </w:rPr>
      </w:pPr>
      <w:r w:rsidRPr="002508D1">
        <w:rPr>
          <w:rFonts w:ascii="Toyota Display" w:hAnsi="Toyota Display"/>
          <w:color w:val="000000" w:themeColor="text1"/>
          <w:lang w:val="pl-PL"/>
        </w:rPr>
        <w:t xml:space="preserve">Działalność fabryki TMUK </w:t>
      </w:r>
      <w:proofErr w:type="spellStart"/>
      <w:r w:rsidRPr="002508D1">
        <w:rPr>
          <w:rFonts w:ascii="Toyota Display" w:hAnsi="Toyota Display"/>
          <w:color w:val="000000" w:themeColor="text1"/>
          <w:lang w:val="pl-PL"/>
        </w:rPr>
        <w:t>Deeside</w:t>
      </w:r>
      <w:proofErr w:type="spellEnd"/>
      <w:r w:rsidRPr="002508D1">
        <w:rPr>
          <w:rFonts w:ascii="Toyota Display" w:hAnsi="Toyota Display"/>
          <w:color w:val="000000" w:themeColor="text1"/>
          <w:lang w:val="pl-PL"/>
        </w:rPr>
        <w:t xml:space="preserve"> została zawieszona 18 marca, zaś 21 marca wstrzymano produkcję zakładu w Turcji. Wynikało to z rosnącej liczby </w:t>
      </w:r>
      <w:proofErr w:type="spellStart"/>
      <w:r w:rsidRPr="002508D1">
        <w:rPr>
          <w:rFonts w:ascii="Toyota Display" w:hAnsi="Toyota Display"/>
          <w:color w:val="000000" w:themeColor="text1"/>
          <w:lang w:val="pl-PL"/>
        </w:rPr>
        <w:t>zachorowań</w:t>
      </w:r>
      <w:proofErr w:type="spellEnd"/>
      <w:r w:rsidRPr="002508D1">
        <w:rPr>
          <w:rFonts w:ascii="Toyota Display" w:hAnsi="Toyota Display"/>
          <w:color w:val="000000" w:themeColor="text1"/>
          <w:lang w:val="pl-PL"/>
        </w:rPr>
        <w:t xml:space="preserve"> w wielu krajach w Europie oraz wprowadzanych przez rządy ograniczeń w poruszaniu się obywateli i działalności przedsiębiorstw, sklepów i punktów usługowych. </w:t>
      </w:r>
    </w:p>
    <w:p w14:paraId="44D330A6" w14:textId="77777777" w:rsidR="002508D1" w:rsidRPr="002508D1" w:rsidRDefault="002508D1" w:rsidP="002508D1">
      <w:pPr>
        <w:ind w:left="1134"/>
        <w:jc w:val="both"/>
        <w:rPr>
          <w:rFonts w:ascii="Toyota Display" w:hAnsi="Toyota Display"/>
          <w:color w:val="000000" w:themeColor="text1"/>
          <w:lang w:val="pl-PL"/>
        </w:rPr>
      </w:pPr>
    </w:p>
    <w:p w14:paraId="74FE2A97" w14:textId="77777777" w:rsidR="002508D1" w:rsidRPr="002508D1" w:rsidRDefault="002508D1" w:rsidP="002508D1">
      <w:pPr>
        <w:ind w:left="1134"/>
        <w:jc w:val="both"/>
        <w:rPr>
          <w:rFonts w:ascii="Toyota Display" w:hAnsi="Toyota Display"/>
          <w:color w:val="000000" w:themeColor="text1"/>
          <w:lang w:val="pl-PL"/>
        </w:rPr>
      </w:pPr>
      <w:r w:rsidRPr="002508D1">
        <w:rPr>
          <w:rFonts w:ascii="Toyota Display" w:hAnsi="Toyota Display"/>
          <w:color w:val="000000" w:themeColor="text1"/>
          <w:lang w:val="pl-PL"/>
        </w:rPr>
        <w:t xml:space="preserve">Obecnie sytuacja w niektórych krajach się poprawia, stąd decyzja Toyota Motor Europe o otwarciu czterech zakładów produkcyjnych. Pozostałe fabryki – TMUK </w:t>
      </w:r>
      <w:proofErr w:type="spellStart"/>
      <w:r w:rsidRPr="002508D1">
        <w:rPr>
          <w:rFonts w:ascii="Toyota Display" w:hAnsi="Toyota Display"/>
          <w:color w:val="000000" w:themeColor="text1"/>
          <w:lang w:val="pl-PL"/>
        </w:rPr>
        <w:t>Burnaston</w:t>
      </w:r>
      <w:proofErr w:type="spellEnd"/>
      <w:r w:rsidRPr="002508D1">
        <w:rPr>
          <w:rFonts w:ascii="Toyota Display" w:hAnsi="Toyota Display"/>
          <w:color w:val="000000" w:themeColor="text1"/>
          <w:lang w:val="pl-PL"/>
        </w:rPr>
        <w:t xml:space="preserve"> (produkcja Corolli </w:t>
      </w:r>
      <w:proofErr w:type="spellStart"/>
      <w:r w:rsidRPr="002508D1">
        <w:rPr>
          <w:rFonts w:ascii="Toyota Display" w:hAnsi="Toyota Display"/>
          <w:color w:val="000000" w:themeColor="text1"/>
          <w:lang w:val="pl-PL"/>
        </w:rPr>
        <w:t>hatchback</w:t>
      </w:r>
      <w:proofErr w:type="spellEnd"/>
      <w:r w:rsidRPr="002508D1">
        <w:rPr>
          <w:rFonts w:ascii="Toyota Display" w:hAnsi="Toyota Display"/>
          <w:color w:val="000000" w:themeColor="text1"/>
          <w:lang w:val="pl-PL"/>
        </w:rPr>
        <w:t xml:space="preserve"> i Corolli TS Kombi), Toyota Peugeot Citroen </w:t>
      </w:r>
      <w:proofErr w:type="spellStart"/>
      <w:r w:rsidRPr="002508D1">
        <w:rPr>
          <w:rFonts w:ascii="Toyota Display" w:hAnsi="Toyota Display"/>
          <w:color w:val="000000" w:themeColor="text1"/>
          <w:lang w:val="pl-PL"/>
        </w:rPr>
        <w:t>Automobiles</w:t>
      </w:r>
      <w:proofErr w:type="spellEnd"/>
      <w:r w:rsidRPr="002508D1">
        <w:rPr>
          <w:rFonts w:ascii="Toyota Display" w:hAnsi="Toyota Display"/>
          <w:color w:val="000000" w:themeColor="text1"/>
          <w:lang w:val="pl-PL"/>
        </w:rPr>
        <w:t xml:space="preserve"> (produkcja Toyoty AYGO) oraz Toyota Motor Russia St. Petersburg (produkcja Camry i RAV4) na razie czekają na kolejne decyzje o wznowieniu działalności. </w:t>
      </w:r>
    </w:p>
    <w:p w14:paraId="55B4DE56" w14:textId="77777777" w:rsidR="002508D1" w:rsidRPr="002508D1" w:rsidRDefault="002508D1" w:rsidP="002508D1">
      <w:pPr>
        <w:ind w:left="1134"/>
        <w:jc w:val="both"/>
        <w:rPr>
          <w:rFonts w:ascii="Toyota Display" w:hAnsi="Toyota Display"/>
          <w:color w:val="000000" w:themeColor="text1"/>
          <w:lang w:val="pl-PL"/>
        </w:rPr>
      </w:pPr>
    </w:p>
    <w:p w14:paraId="16C27045" w14:textId="77777777" w:rsidR="002508D1" w:rsidRPr="002508D1" w:rsidRDefault="002508D1" w:rsidP="002508D1">
      <w:pPr>
        <w:ind w:left="1134"/>
        <w:jc w:val="both"/>
        <w:rPr>
          <w:rFonts w:ascii="Toyota Display" w:hAnsi="Toyota Display"/>
          <w:b/>
          <w:bCs/>
          <w:color w:val="000000" w:themeColor="text1"/>
          <w:lang w:val="pl-PL"/>
        </w:rPr>
      </w:pPr>
      <w:r w:rsidRPr="002508D1">
        <w:rPr>
          <w:rFonts w:ascii="Toyota Display" w:hAnsi="Toyota Display"/>
          <w:b/>
          <w:bCs/>
          <w:color w:val="000000" w:themeColor="text1"/>
          <w:lang w:val="pl-PL"/>
        </w:rPr>
        <w:t>Bezpieczeństwo jako priorytet</w:t>
      </w:r>
    </w:p>
    <w:p w14:paraId="3C59D78A" w14:textId="6B10D61F" w:rsidR="002508D1" w:rsidRPr="002508D1" w:rsidRDefault="00C947E8" w:rsidP="002508D1">
      <w:pPr>
        <w:ind w:left="1134"/>
        <w:jc w:val="both"/>
        <w:rPr>
          <w:rFonts w:ascii="Toyota Display" w:hAnsi="Toyota Display"/>
          <w:color w:val="000000" w:themeColor="text1"/>
          <w:lang w:val="pl-PL"/>
        </w:rPr>
      </w:pPr>
      <w:r>
        <w:rPr>
          <w:rFonts w:ascii="Toyota Display" w:hAnsi="Toyota Display"/>
          <w:color w:val="000000" w:themeColor="text1"/>
          <w:lang w:val="pl-PL"/>
        </w:rPr>
        <w:t>Ostrożne</w:t>
      </w:r>
      <w:r w:rsidR="002508D1" w:rsidRPr="002508D1">
        <w:rPr>
          <w:rFonts w:ascii="Toyota Display" w:hAnsi="Toyota Display"/>
          <w:color w:val="000000" w:themeColor="text1"/>
          <w:lang w:val="pl-PL"/>
        </w:rPr>
        <w:t xml:space="preserve"> </w:t>
      </w:r>
      <w:r>
        <w:rPr>
          <w:rFonts w:ascii="Toyota Display" w:hAnsi="Toyota Display"/>
          <w:color w:val="000000" w:themeColor="text1"/>
          <w:lang w:val="pl-PL"/>
        </w:rPr>
        <w:t>uruchamianie</w:t>
      </w:r>
      <w:r w:rsidR="002508D1" w:rsidRPr="002508D1">
        <w:rPr>
          <w:rFonts w:ascii="Toyota Display" w:hAnsi="Toyota Display"/>
          <w:color w:val="000000" w:themeColor="text1"/>
          <w:lang w:val="pl-PL"/>
        </w:rPr>
        <w:t xml:space="preserve"> produkcji w fabryce napędów w Walii oraz samochodów w Turcji </w:t>
      </w:r>
      <w:r w:rsidR="00EA25A8">
        <w:rPr>
          <w:rFonts w:ascii="Toyota Display" w:hAnsi="Toyota Display"/>
          <w:color w:val="000000" w:themeColor="text1"/>
          <w:lang w:val="pl-PL"/>
        </w:rPr>
        <w:t>ułatwia priorytetowe potraktowanie</w:t>
      </w:r>
      <w:r w:rsidR="002508D1" w:rsidRPr="002508D1">
        <w:rPr>
          <w:rFonts w:ascii="Toyota Display" w:hAnsi="Toyota Display"/>
          <w:color w:val="000000" w:themeColor="text1"/>
          <w:lang w:val="pl-PL"/>
        </w:rPr>
        <w:t xml:space="preserve"> zdrowia i bezpieczeństwa pracowników </w:t>
      </w:r>
      <w:r>
        <w:rPr>
          <w:rFonts w:ascii="Toyota Display" w:hAnsi="Toyota Display"/>
          <w:color w:val="000000" w:themeColor="text1"/>
          <w:lang w:val="pl-PL"/>
        </w:rPr>
        <w:t>oraz</w:t>
      </w:r>
      <w:r w:rsidR="002508D1" w:rsidRPr="002508D1">
        <w:rPr>
          <w:rFonts w:ascii="Toyota Display" w:hAnsi="Toyota Display"/>
          <w:color w:val="000000" w:themeColor="text1"/>
          <w:lang w:val="pl-PL"/>
        </w:rPr>
        <w:t xml:space="preserve"> współpracowników, w tym dostawców. Doświadczeni</w:t>
      </w:r>
      <w:r>
        <w:rPr>
          <w:rFonts w:ascii="Toyota Display" w:hAnsi="Toyota Display"/>
          <w:color w:val="000000" w:themeColor="text1"/>
          <w:lang w:val="pl-PL"/>
        </w:rPr>
        <w:t>a</w:t>
      </w:r>
      <w:r w:rsidR="002508D1" w:rsidRPr="002508D1">
        <w:rPr>
          <w:rFonts w:ascii="Toyota Display" w:hAnsi="Toyota Display"/>
          <w:color w:val="000000" w:themeColor="text1"/>
          <w:lang w:val="pl-PL"/>
        </w:rPr>
        <w:t xml:space="preserve"> zdobyte podczas udanego </w:t>
      </w:r>
      <w:r w:rsidR="00E3788C">
        <w:rPr>
          <w:rFonts w:ascii="Toyota Display" w:hAnsi="Toyota Display"/>
          <w:color w:val="000000" w:themeColor="text1"/>
          <w:lang w:val="pl-PL"/>
        </w:rPr>
        <w:t>wznowienia produkcji</w:t>
      </w:r>
      <w:r w:rsidR="002508D1" w:rsidRPr="002508D1">
        <w:rPr>
          <w:rFonts w:ascii="Toyota Display" w:hAnsi="Toyota Display"/>
          <w:color w:val="000000" w:themeColor="text1"/>
          <w:lang w:val="pl-PL"/>
        </w:rPr>
        <w:t xml:space="preserve"> fabryk w Polsce i Francji pozwol</w:t>
      </w:r>
      <w:r>
        <w:rPr>
          <w:rFonts w:ascii="Toyota Display" w:hAnsi="Toyota Display"/>
          <w:color w:val="000000" w:themeColor="text1"/>
          <w:lang w:val="pl-PL"/>
        </w:rPr>
        <w:t>ą</w:t>
      </w:r>
      <w:r w:rsidR="002508D1" w:rsidRPr="002508D1">
        <w:rPr>
          <w:rFonts w:ascii="Toyota Display" w:hAnsi="Toyota Display"/>
          <w:color w:val="000000" w:themeColor="text1"/>
          <w:lang w:val="pl-PL"/>
        </w:rPr>
        <w:t xml:space="preserve"> przeprowadzić ten proces jak najsprawniej, w dostosowaniu do zaleceń władz oraz do specyfiki każdego zakładu. W</w:t>
      </w:r>
      <w:r>
        <w:rPr>
          <w:rFonts w:ascii="Toyota Display" w:hAnsi="Toyota Display"/>
          <w:color w:val="000000" w:themeColor="text1"/>
          <w:lang w:val="pl-PL"/>
        </w:rPr>
        <w:t xml:space="preserve"> </w:t>
      </w:r>
      <w:r w:rsidR="002508D1" w:rsidRPr="002508D1">
        <w:rPr>
          <w:rFonts w:ascii="Toyota Display" w:hAnsi="Toyota Display"/>
          <w:color w:val="000000" w:themeColor="text1"/>
          <w:lang w:val="pl-PL"/>
        </w:rPr>
        <w:t xml:space="preserve">obu fabrykach przeprowadzono już działania reorganizacyjne, które umożliwią zachowanie odpowiednich zasad </w:t>
      </w:r>
      <w:r w:rsidR="002508D1" w:rsidRPr="002508D1">
        <w:rPr>
          <w:rFonts w:ascii="Toyota Display" w:hAnsi="Toyota Display"/>
          <w:color w:val="000000" w:themeColor="text1"/>
          <w:lang w:val="pl-PL"/>
        </w:rPr>
        <w:lastRenderedPageBreak/>
        <w:t xml:space="preserve">bezpieczeństwa, oraz wprowadzono wymagane środki higieny i instrukcje ich użycia, zgodnie z wytycznymi odpowiednich władz. Wszystkie </w:t>
      </w:r>
      <w:r>
        <w:rPr>
          <w:rFonts w:ascii="Toyota Display" w:hAnsi="Toyota Display"/>
          <w:color w:val="000000" w:themeColor="text1"/>
          <w:lang w:val="pl-PL"/>
        </w:rPr>
        <w:t>działania są realizowane</w:t>
      </w:r>
      <w:r w:rsidR="002508D1" w:rsidRPr="002508D1">
        <w:rPr>
          <w:rFonts w:ascii="Toyota Display" w:hAnsi="Toyota Display"/>
          <w:color w:val="000000" w:themeColor="text1"/>
          <w:lang w:val="pl-PL"/>
        </w:rPr>
        <w:t xml:space="preserve"> we współpracy między kierownictwem </w:t>
      </w:r>
      <w:r>
        <w:rPr>
          <w:rFonts w:ascii="Toyota Display" w:hAnsi="Toyota Display"/>
          <w:color w:val="000000" w:themeColor="text1"/>
          <w:lang w:val="pl-PL"/>
        </w:rPr>
        <w:t>i</w:t>
      </w:r>
      <w:r w:rsidR="002508D1" w:rsidRPr="002508D1">
        <w:rPr>
          <w:rFonts w:ascii="Toyota Display" w:hAnsi="Toyota Display"/>
          <w:color w:val="000000" w:themeColor="text1"/>
          <w:lang w:val="pl-PL"/>
        </w:rPr>
        <w:t xml:space="preserve"> przedstawicielami pracowników</w:t>
      </w:r>
      <w:r>
        <w:rPr>
          <w:rFonts w:ascii="Toyota Display" w:hAnsi="Toyota Display"/>
          <w:color w:val="000000" w:themeColor="text1"/>
          <w:lang w:val="pl-PL"/>
        </w:rPr>
        <w:t>,</w:t>
      </w:r>
      <w:r w:rsidR="002508D1" w:rsidRPr="002508D1">
        <w:rPr>
          <w:rFonts w:ascii="Toyota Display" w:hAnsi="Toyota Display"/>
          <w:color w:val="000000" w:themeColor="text1"/>
          <w:lang w:val="pl-PL"/>
        </w:rPr>
        <w:t xml:space="preserve"> i</w:t>
      </w:r>
      <w:r>
        <w:rPr>
          <w:rFonts w:ascii="Toyota Display" w:hAnsi="Toyota Display"/>
          <w:color w:val="000000" w:themeColor="text1"/>
          <w:lang w:val="pl-PL"/>
        </w:rPr>
        <w:t> </w:t>
      </w:r>
      <w:r w:rsidR="002508D1" w:rsidRPr="002508D1">
        <w:rPr>
          <w:rFonts w:ascii="Toyota Display" w:hAnsi="Toyota Display"/>
          <w:color w:val="000000" w:themeColor="text1"/>
          <w:lang w:val="pl-PL"/>
        </w:rPr>
        <w:t xml:space="preserve">zgodnie z zasadą </w:t>
      </w:r>
      <w:proofErr w:type="spellStart"/>
      <w:r w:rsidR="002508D1" w:rsidRPr="002508D1">
        <w:rPr>
          <w:rFonts w:ascii="Toyota Display" w:hAnsi="Toyota Display"/>
          <w:color w:val="000000" w:themeColor="text1"/>
          <w:lang w:val="pl-PL"/>
        </w:rPr>
        <w:t>Kaizen</w:t>
      </w:r>
      <w:proofErr w:type="spellEnd"/>
      <w:r w:rsidR="002508D1" w:rsidRPr="002508D1">
        <w:rPr>
          <w:rFonts w:ascii="Toyota Display" w:hAnsi="Toyota Display"/>
          <w:color w:val="000000" w:themeColor="text1"/>
          <w:lang w:val="pl-PL"/>
        </w:rPr>
        <w:t xml:space="preserve"> będą nieustannie weryfikowane i udoskonalane. Pracownicy będą mieli wystarczającą ilość czasu na zapoznanie się i oswojenie z procedurami zachowania ścisłej higieny oraz ich stosowaniem w praktyce w nowym środowisku pracy. </w:t>
      </w:r>
    </w:p>
    <w:p w14:paraId="5DAEA61E" w14:textId="77777777" w:rsidR="002508D1" w:rsidRPr="002508D1" w:rsidRDefault="002508D1" w:rsidP="002508D1">
      <w:pPr>
        <w:ind w:left="1134"/>
        <w:jc w:val="both"/>
        <w:rPr>
          <w:rFonts w:ascii="Toyota Display" w:hAnsi="Toyota Display"/>
          <w:color w:val="000000" w:themeColor="text1"/>
          <w:lang w:val="pl-PL"/>
        </w:rPr>
      </w:pPr>
    </w:p>
    <w:p w14:paraId="1027B6B3" w14:textId="77777777" w:rsidR="002508D1" w:rsidRPr="002508D1" w:rsidRDefault="002508D1" w:rsidP="002508D1">
      <w:pPr>
        <w:ind w:left="1134"/>
        <w:jc w:val="both"/>
        <w:rPr>
          <w:rFonts w:ascii="Toyota Display" w:hAnsi="Toyota Display"/>
          <w:b/>
          <w:bCs/>
          <w:color w:val="000000" w:themeColor="text1"/>
          <w:lang w:val="pl-PL"/>
        </w:rPr>
      </w:pPr>
      <w:r w:rsidRPr="002508D1">
        <w:rPr>
          <w:rFonts w:ascii="Toyota Display" w:hAnsi="Toyota Display"/>
          <w:b/>
          <w:bCs/>
          <w:color w:val="000000" w:themeColor="text1"/>
          <w:lang w:val="pl-PL"/>
        </w:rPr>
        <w:t>Nowe zasady i procedury obejmują między innymi:</w:t>
      </w:r>
    </w:p>
    <w:p w14:paraId="5E98B6C9" w14:textId="4B1B1A13" w:rsidR="002508D1" w:rsidRPr="002508D1" w:rsidRDefault="002508D1" w:rsidP="002508D1">
      <w:pPr>
        <w:pStyle w:val="Akapitzlist"/>
        <w:numPr>
          <w:ilvl w:val="0"/>
          <w:numId w:val="16"/>
        </w:numPr>
        <w:jc w:val="both"/>
        <w:rPr>
          <w:rFonts w:ascii="Toyota Display" w:hAnsi="Toyota Display"/>
          <w:color w:val="000000" w:themeColor="text1"/>
          <w:lang w:val="pl-PL"/>
        </w:rPr>
      </w:pPr>
      <w:r w:rsidRPr="002508D1">
        <w:rPr>
          <w:rFonts w:ascii="Toyota Display" w:hAnsi="Toyota Display"/>
          <w:color w:val="000000" w:themeColor="text1"/>
          <w:lang w:val="pl-PL"/>
        </w:rPr>
        <w:t xml:space="preserve">Zachowanie odpowiedniego dystansu między pracownikami, kiedy tylko jest to możliwe. Pomagają w tym odpowiednio oznakowane </w:t>
      </w:r>
      <w:r w:rsidR="003A0590">
        <w:rPr>
          <w:rFonts w:ascii="Toyota Display" w:hAnsi="Toyota Display"/>
          <w:color w:val="000000" w:themeColor="text1"/>
          <w:lang w:val="pl-PL"/>
        </w:rPr>
        <w:t xml:space="preserve">stanowiska pracy i </w:t>
      </w:r>
      <w:r w:rsidRPr="002508D1">
        <w:rPr>
          <w:rFonts w:ascii="Toyota Display" w:hAnsi="Toyota Display"/>
          <w:color w:val="000000" w:themeColor="text1"/>
          <w:lang w:val="pl-PL"/>
        </w:rPr>
        <w:t>jednokierunkowe ciągi komunikacyjne oraz inne środki</w:t>
      </w:r>
      <w:r w:rsidR="00C947E8">
        <w:rPr>
          <w:rFonts w:ascii="Toyota Display" w:hAnsi="Toyota Display"/>
          <w:color w:val="000000" w:themeColor="text1"/>
          <w:lang w:val="pl-PL"/>
        </w:rPr>
        <w:t>;</w:t>
      </w:r>
    </w:p>
    <w:p w14:paraId="23A91AFB" w14:textId="078E14B8" w:rsidR="002508D1" w:rsidRPr="002508D1" w:rsidRDefault="002508D1" w:rsidP="002508D1">
      <w:pPr>
        <w:pStyle w:val="Akapitzlist"/>
        <w:numPr>
          <w:ilvl w:val="0"/>
          <w:numId w:val="16"/>
        </w:numPr>
        <w:jc w:val="both"/>
        <w:rPr>
          <w:rFonts w:ascii="Toyota Display" w:hAnsi="Toyota Display"/>
          <w:color w:val="000000" w:themeColor="text1"/>
          <w:lang w:val="pl-PL"/>
        </w:rPr>
      </w:pPr>
      <w:r w:rsidRPr="002508D1">
        <w:rPr>
          <w:rFonts w:ascii="Toyota Display" w:hAnsi="Toyota Display"/>
          <w:color w:val="000000" w:themeColor="text1"/>
          <w:lang w:val="pl-PL"/>
        </w:rPr>
        <w:t>Regularne i dokładne mycie lub dezynfekcja rąk</w:t>
      </w:r>
      <w:r w:rsidR="00C947E8">
        <w:rPr>
          <w:rFonts w:ascii="Toyota Display" w:hAnsi="Toyota Display"/>
          <w:color w:val="000000" w:themeColor="text1"/>
          <w:lang w:val="pl-PL"/>
        </w:rPr>
        <w:t>;</w:t>
      </w:r>
    </w:p>
    <w:p w14:paraId="297CE07C" w14:textId="31F4A306" w:rsidR="002508D1" w:rsidRPr="002508D1" w:rsidRDefault="002508D1" w:rsidP="002508D1">
      <w:pPr>
        <w:pStyle w:val="Akapitzlist"/>
        <w:numPr>
          <w:ilvl w:val="0"/>
          <w:numId w:val="16"/>
        </w:numPr>
        <w:jc w:val="both"/>
        <w:rPr>
          <w:rFonts w:ascii="Toyota Display" w:hAnsi="Toyota Display"/>
          <w:color w:val="000000" w:themeColor="text1"/>
          <w:lang w:val="pl-PL"/>
        </w:rPr>
      </w:pPr>
      <w:r w:rsidRPr="002508D1">
        <w:rPr>
          <w:rFonts w:ascii="Toyota Display" w:hAnsi="Toyota Display"/>
          <w:color w:val="000000" w:themeColor="text1"/>
          <w:lang w:val="pl-PL"/>
        </w:rPr>
        <w:t>Obowiązkowe noszenie masek dostarczanych przez zakład</w:t>
      </w:r>
      <w:r w:rsidR="00C947E8">
        <w:rPr>
          <w:rFonts w:ascii="Toyota Display" w:hAnsi="Toyota Display"/>
          <w:color w:val="000000" w:themeColor="text1"/>
          <w:lang w:val="pl-PL"/>
        </w:rPr>
        <w:t>;</w:t>
      </w:r>
    </w:p>
    <w:p w14:paraId="36BCAB98" w14:textId="3EF7F663" w:rsidR="002508D1" w:rsidRPr="002508D1" w:rsidRDefault="002508D1" w:rsidP="002508D1">
      <w:pPr>
        <w:pStyle w:val="Akapitzlist"/>
        <w:numPr>
          <w:ilvl w:val="0"/>
          <w:numId w:val="16"/>
        </w:numPr>
        <w:jc w:val="both"/>
        <w:rPr>
          <w:rFonts w:ascii="Toyota Display" w:hAnsi="Toyota Display"/>
          <w:color w:val="000000" w:themeColor="text1"/>
          <w:lang w:val="pl-PL"/>
        </w:rPr>
      </w:pPr>
      <w:r w:rsidRPr="002508D1">
        <w:rPr>
          <w:rFonts w:ascii="Toyota Display" w:hAnsi="Toyota Display"/>
          <w:color w:val="000000" w:themeColor="text1"/>
          <w:lang w:val="pl-PL"/>
        </w:rPr>
        <w:t>Zwiększon</w:t>
      </w:r>
      <w:r w:rsidR="00C947E8">
        <w:rPr>
          <w:rFonts w:ascii="Toyota Display" w:hAnsi="Toyota Display"/>
          <w:color w:val="000000" w:themeColor="text1"/>
          <w:lang w:val="pl-PL"/>
        </w:rPr>
        <w:t>ą</w:t>
      </w:r>
      <w:r w:rsidRPr="002508D1">
        <w:rPr>
          <w:rFonts w:ascii="Toyota Display" w:hAnsi="Toyota Display"/>
          <w:color w:val="000000" w:themeColor="text1"/>
          <w:lang w:val="pl-PL"/>
        </w:rPr>
        <w:t xml:space="preserve"> </w:t>
      </w:r>
      <w:r w:rsidR="00C947E8">
        <w:rPr>
          <w:rFonts w:ascii="Toyota Display" w:hAnsi="Toyota Display"/>
          <w:color w:val="000000" w:themeColor="text1"/>
          <w:lang w:val="pl-PL"/>
        </w:rPr>
        <w:t>częstotliwość</w:t>
      </w:r>
      <w:r w:rsidRPr="002508D1">
        <w:rPr>
          <w:rFonts w:ascii="Toyota Display" w:hAnsi="Toyota Display"/>
          <w:color w:val="000000" w:themeColor="text1"/>
          <w:lang w:val="pl-PL"/>
        </w:rPr>
        <w:t xml:space="preserve"> czyszczenia wspólnych przestrzeni</w:t>
      </w:r>
      <w:r w:rsidR="00C947E8">
        <w:rPr>
          <w:rFonts w:ascii="Toyota Display" w:hAnsi="Toyota Display"/>
          <w:color w:val="000000" w:themeColor="text1"/>
          <w:lang w:val="pl-PL"/>
        </w:rPr>
        <w:t>;</w:t>
      </w:r>
    </w:p>
    <w:p w14:paraId="7F0FC90C" w14:textId="6A881A80" w:rsidR="002508D1" w:rsidRPr="002508D1" w:rsidRDefault="002508D1" w:rsidP="002508D1">
      <w:pPr>
        <w:pStyle w:val="Akapitzlist"/>
        <w:numPr>
          <w:ilvl w:val="0"/>
          <w:numId w:val="16"/>
        </w:numPr>
        <w:jc w:val="both"/>
        <w:rPr>
          <w:rFonts w:ascii="Toyota Display" w:hAnsi="Toyota Display"/>
          <w:color w:val="000000" w:themeColor="text1"/>
          <w:lang w:val="pl-PL"/>
        </w:rPr>
      </w:pPr>
      <w:r w:rsidRPr="002508D1">
        <w:rPr>
          <w:rFonts w:ascii="Toyota Display" w:hAnsi="Toyota Display"/>
          <w:color w:val="000000" w:themeColor="text1"/>
          <w:lang w:val="pl-PL"/>
        </w:rPr>
        <w:t>Szczegółowe i przemyślane dostosowanie zakładu do nowych standardów za pomocą symulacji i testowania nowych rozwiązań</w:t>
      </w:r>
      <w:r w:rsidR="00C947E8">
        <w:rPr>
          <w:rFonts w:ascii="Toyota Display" w:hAnsi="Toyota Display"/>
          <w:color w:val="000000" w:themeColor="text1"/>
          <w:lang w:val="pl-PL"/>
        </w:rPr>
        <w:t>;</w:t>
      </w:r>
    </w:p>
    <w:p w14:paraId="103A3BA3" w14:textId="77777777" w:rsidR="00C947E8" w:rsidRDefault="002508D1" w:rsidP="002508D1">
      <w:pPr>
        <w:pStyle w:val="Akapitzlist"/>
        <w:numPr>
          <w:ilvl w:val="0"/>
          <w:numId w:val="16"/>
        </w:numPr>
        <w:jc w:val="both"/>
        <w:rPr>
          <w:rFonts w:ascii="Toyota Display" w:hAnsi="Toyota Display"/>
          <w:color w:val="000000" w:themeColor="text1"/>
          <w:lang w:val="pl-PL"/>
        </w:rPr>
      </w:pPr>
      <w:r w:rsidRPr="002508D1">
        <w:rPr>
          <w:rFonts w:ascii="Toyota Display" w:hAnsi="Toyota Display"/>
          <w:color w:val="000000" w:themeColor="text1"/>
          <w:lang w:val="pl-PL"/>
        </w:rPr>
        <w:t>Zmian</w:t>
      </w:r>
      <w:r w:rsidR="00C947E8">
        <w:rPr>
          <w:rFonts w:ascii="Toyota Display" w:hAnsi="Toyota Display"/>
          <w:color w:val="000000" w:themeColor="text1"/>
          <w:lang w:val="pl-PL"/>
        </w:rPr>
        <w:t>ę</w:t>
      </w:r>
      <w:r w:rsidRPr="002508D1">
        <w:rPr>
          <w:rFonts w:ascii="Toyota Display" w:hAnsi="Toyota Display"/>
          <w:color w:val="000000" w:themeColor="text1"/>
          <w:lang w:val="pl-PL"/>
        </w:rPr>
        <w:t xml:space="preserve"> grafików pracy w taki sposób, by uniknąć gromadzenia się w zakładzie dużych grup ludzi</w:t>
      </w:r>
      <w:r w:rsidR="00C947E8">
        <w:rPr>
          <w:rFonts w:ascii="Toyota Display" w:hAnsi="Toyota Display"/>
          <w:color w:val="000000" w:themeColor="text1"/>
          <w:lang w:val="pl-PL"/>
        </w:rPr>
        <w:t>;</w:t>
      </w:r>
    </w:p>
    <w:p w14:paraId="1BA0C19B" w14:textId="399FF700" w:rsidR="002508D1" w:rsidRPr="002508D1" w:rsidRDefault="002508D1" w:rsidP="002508D1">
      <w:pPr>
        <w:pStyle w:val="Akapitzlist"/>
        <w:numPr>
          <w:ilvl w:val="0"/>
          <w:numId w:val="16"/>
        </w:numPr>
        <w:jc w:val="both"/>
        <w:rPr>
          <w:rFonts w:ascii="Toyota Display" w:hAnsi="Toyota Display"/>
          <w:color w:val="000000" w:themeColor="text1"/>
          <w:lang w:val="pl-PL"/>
        </w:rPr>
      </w:pPr>
      <w:r w:rsidRPr="002508D1">
        <w:rPr>
          <w:rFonts w:ascii="Toyota Display" w:hAnsi="Toyota Display"/>
          <w:color w:val="000000" w:themeColor="text1"/>
          <w:lang w:val="pl-PL"/>
        </w:rPr>
        <w:t>Dodatkowe procedury, które pozwolą uniknąć spotkań pracowników wchodzących do fabryki i kończących zmianę</w:t>
      </w:r>
      <w:r w:rsidR="00C947E8">
        <w:rPr>
          <w:rFonts w:ascii="Toyota Display" w:hAnsi="Toyota Display"/>
          <w:color w:val="000000" w:themeColor="text1"/>
          <w:lang w:val="pl-PL"/>
        </w:rPr>
        <w:t>;</w:t>
      </w:r>
      <w:r w:rsidRPr="002508D1">
        <w:rPr>
          <w:rFonts w:ascii="Toyota Display" w:hAnsi="Toyota Display"/>
          <w:color w:val="000000" w:themeColor="text1"/>
          <w:lang w:val="pl-PL"/>
        </w:rPr>
        <w:t xml:space="preserve"> </w:t>
      </w:r>
    </w:p>
    <w:p w14:paraId="01300EAF" w14:textId="77E22F32" w:rsidR="002508D1" w:rsidRPr="002508D1" w:rsidRDefault="002508D1" w:rsidP="002508D1">
      <w:pPr>
        <w:pStyle w:val="Akapitzlist"/>
        <w:numPr>
          <w:ilvl w:val="0"/>
          <w:numId w:val="16"/>
        </w:numPr>
        <w:jc w:val="both"/>
        <w:rPr>
          <w:rFonts w:ascii="Toyota Display" w:hAnsi="Toyota Display"/>
          <w:color w:val="000000" w:themeColor="text1"/>
          <w:lang w:val="pl-PL"/>
        </w:rPr>
      </w:pPr>
      <w:r w:rsidRPr="002508D1">
        <w:rPr>
          <w:rFonts w:ascii="Toyota Display" w:hAnsi="Toyota Display"/>
          <w:color w:val="000000" w:themeColor="text1"/>
          <w:lang w:val="pl-PL"/>
        </w:rPr>
        <w:t>Ograniczenia w korzystaniu ze stołówek, wprowadzenie wyłącznie jednorazowych sztućców</w:t>
      </w:r>
      <w:r w:rsidR="00C947E8">
        <w:rPr>
          <w:rFonts w:ascii="Toyota Display" w:hAnsi="Toyota Display"/>
          <w:color w:val="000000" w:themeColor="text1"/>
          <w:lang w:val="pl-PL"/>
        </w:rPr>
        <w:t>;</w:t>
      </w:r>
    </w:p>
    <w:p w14:paraId="2BB00BF8" w14:textId="2B84A9B8" w:rsidR="002508D1" w:rsidRPr="002508D1" w:rsidRDefault="002508D1" w:rsidP="002508D1">
      <w:pPr>
        <w:pStyle w:val="Akapitzlist"/>
        <w:numPr>
          <w:ilvl w:val="0"/>
          <w:numId w:val="16"/>
        </w:numPr>
        <w:jc w:val="both"/>
        <w:rPr>
          <w:rFonts w:ascii="Toyota Display" w:hAnsi="Toyota Display"/>
          <w:color w:val="000000" w:themeColor="text1"/>
          <w:lang w:val="pl-PL"/>
        </w:rPr>
      </w:pPr>
      <w:r w:rsidRPr="002508D1">
        <w:rPr>
          <w:rFonts w:ascii="Toyota Display" w:hAnsi="Toyota Display"/>
          <w:color w:val="000000" w:themeColor="text1"/>
          <w:lang w:val="pl-PL"/>
        </w:rPr>
        <w:t>Wymian</w:t>
      </w:r>
      <w:r w:rsidR="00C947E8">
        <w:rPr>
          <w:rFonts w:ascii="Toyota Display" w:hAnsi="Toyota Display"/>
          <w:color w:val="000000" w:themeColor="text1"/>
          <w:lang w:val="pl-PL"/>
        </w:rPr>
        <w:t>ę</w:t>
      </w:r>
      <w:r w:rsidRPr="002508D1">
        <w:rPr>
          <w:rFonts w:ascii="Toyota Display" w:hAnsi="Toyota Display"/>
          <w:color w:val="000000" w:themeColor="text1"/>
          <w:lang w:val="pl-PL"/>
        </w:rPr>
        <w:t xml:space="preserve"> informacji z przemysłem motoryzacyjnym w otoczeniu otwieranych fabryk Toyoty.</w:t>
      </w:r>
    </w:p>
    <w:p w14:paraId="1BC7EC02" w14:textId="77777777" w:rsidR="002508D1" w:rsidRPr="002508D1" w:rsidRDefault="002508D1" w:rsidP="002508D1">
      <w:pPr>
        <w:ind w:left="1134"/>
        <w:jc w:val="both"/>
        <w:rPr>
          <w:rFonts w:ascii="Toyota Display" w:hAnsi="Toyota Display"/>
          <w:color w:val="000000" w:themeColor="text1"/>
          <w:lang w:val="pl-PL"/>
        </w:rPr>
      </w:pPr>
    </w:p>
    <w:p w14:paraId="5FB5CF92" w14:textId="77777777" w:rsidR="002508D1" w:rsidRPr="002508D1" w:rsidRDefault="002508D1" w:rsidP="002508D1">
      <w:pPr>
        <w:ind w:left="1134"/>
        <w:jc w:val="both"/>
        <w:rPr>
          <w:rFonts w:ascii="Toyota Display" w:hAnsi="Toyota Display"/>
          <w:b/>
          <w:bCs/>
          <w:color w:val="000000" w:themeColor="text1"/>
          <w:lang w:val="pl-PL"/>
        </w:rPr>
      </w:pPr>
      <w:r w:rsidRPr="002508D1">
        <w:rPr>
          <w:rFonts w:ascii="Toyota Display" w:hAnsi="Toyota Display"/>
          <w:b/>
          <w:bCs/>
          <w:color w:val="000000" w:themeColor="text1"/>
          <w:lang w:val="pl-PL"/>
        </w:rPr>
        <w:t>Odpowiedzialność społeczna</w:t>
      </w:r>
    </w:p>
    <w:p w14:paraId="5CE8F721" w14:textId="77777777" w:rsidR="002508D1" w:rsidRPr="002508D1" w:rsidRDefault="002508D1" w:rsidP="002508D1">
      <w:pPr>
        <w:ind w:left="1134"/>
        <w:jc w:val="both"/>
        <w:rPr>
          <w:rFonts w:ascii="Toyota Display" w:hAnsi="Toyota Display"/>
          <w:color w:val="000000" w:themeColor="text1"/>
          <w:lang w:val="pl-PL"/>
        </w:rPr>
      </w:pPr>
      <w:r w:rsidRPr="002508D1">
        <w:rPr>
          <w:rFonts w:ascii="Toyota Display" w:hAnsi="Toyota Display"/>
          <w:color w:val="000000" w:themeColor="text1"/>
          <w:lang w:val="pl-PL"/>
        </w:rPr>
        <w:t>Podczas zawieszenia produkcji wszystkie fabryki Toyoty prowadzą innego rodzaju działalność, taką jak konserwacja obiektów i wyposażenia, modernizacja sprzętu oraz przygotowanie do wdrożenia przyszłych projektów. Fabryki włączyły się także we wspieranie lokalnych społeczności i pobliskich szpitali.</w:t>
      </w:r>
    </w:p>
    <w:p w14:paraId="705DA279" w14:textId="77777777" w:rsidR="002508D1" w:rsidRPr="002508D1" w:rsidRDefault="002508D1" w:rsidP="002508D1">
      <w:pPr>
        <w:ind w:left="1134"/>
        <w:jc w:val="both"/>
        <w:rPr>
          <w:rFonts w:ascii="Toyota Display" w:hAnsi="Toyota Display"/>
          <w:color w:val="000000" w:themeColor="text1"/>
          <w:lang w:val="pl-PL"/>
        </w:rPr>
      </w:pPr>
    </w:p>
    <w:p w14:paraId="532EF4F7" w14:textId="2DBD258F" w:rsidR="002508D1" w:rsidRDefault="002508D1" w:rsidP="002508D1">
      <w:pPr>
        <w:pStyle w:val="Akapitzlist"/>
        <w:numPr>
          <w:ilvl w:val="0"/>
          <w:numId w:val="17"/>
        </w:numPr>
        <w:jc w:val="both"/>
        <w:rPr>
          <w:rFonts w:ascii="Toyota Display" w:hAnsi="Toyota Display"/>
          <w:color w:val="000000" w:themeColor="text1"/>
          <w:lang w:val="pl-PL"/>
        </w:rPr>
      </w:pPr>
      <w:r w:rsidRPr="002508D1">
        <w:rPr>
          <w:rFonts w:ascii="Toyota Display" w:hAnsi="Toyota Display"/>
          <w:color w:val="000000" w:themeColor="text1"/>
          <w:lang w:val="pl-PL"/>
        </w:rPr>
        <w:t>TMMT wsparło lokalną społeczność, korzystając ze swoich możliwości produkcyjnych. Zakład dostarczył 30 000 masek i 7</w:t>
      </w:r>
      <w:r w:rsidR="00C947E8">
        <w:rPr>
          <w:rFonts w:ascii="Toyota Display" w:hAnsi="Toyota Display"/>
          <w:color w:val="000000" w:themeColor="text1"/>
          <w:lang w:val="pl-PL"/>
        </w:rPr>
        <w:t> </w:t>
      </w:r>
      <w:r w:rsidRPr="002508D1">
        <w:rPr>
          <w:rFonts w:ascii="Toyota Display" w:hAnsi="Toyota Display"/>
          <w:color w:val="000000" w:themeColor="text1"/>
          <w:lang w:val="pl-PL"/>
        </w:rPr>
        <w:t xml:space="preserve">500 przyłbic szpitalom w </w:t>
      </w:r>
      <w:proofErr w:type="spellStart"/>
      <w:r w:rsidRPr="002508D1">
        <w:rPr>
          <w:rFonts w:ascii="Toyota Display" w:hAnsi="Toyota Display"/>
          <w:color w:val="000000" w:themeColor="text1"/>
          <w:lang w:val="pl-PL"/>
        </w:rPr>
        <w:t>Sakarya</w:t>
      </w:r>
      <w:proofErr w:type="spellEnd"/>
      <w:r w:rsidRPr="002508D1">
        <w:rPr>
          <w:rFonts w:ascii="Toyota Display" w:hAnsi="Toyota Display"/>
          <w:color w:val="000000" w:themeColor="text1"/>
          <w:lang w:val="pl-PL"/>
        </w:rPr>
        <w:t xml:space="preserve"> i Stambule, zaś pracownicy wyprodukowali 13 kabin do wykonywania testów i również </w:t>
      </w:r>
      <w:r w:rsidRPr="002508D1">
        <w:rPr>
          <w:rFonts w:ascii="Toyota Display" w:hAnsi="Toyota Display"/>
          <w:color w:val="000000" w:themeColor="text1"/>
          <w:lang w:val="pl-PL"/>
        </w:rPr>
        <w:lastRenderedPageBreak/>
        <w:t>przekazali je szpitalom. Kabiny umożliwiają przeprowadz</w:t>
      </w:r>
      <w:r w:rsidR="0040486F">
        <w:rPr>
          <w:rFonts w:ascii="Toyota Display" w:hAnsi="Toyota Display"/>
          <w:color w:val="000000" w:themeColor="text1"/>
          <w:lang w:val="pl-PL"/>
        </w:rPr>
        <w:t>e</w:t>
      </w:r>
      <w:r w:rsidRPr="002508D1">
        <w:rPr>
          <w:rFonts w:ascii="Toyota Display" w:hAnsi="Toyota Display"/>
          <w:color w:val="000000" w:themeColor="text1"/>
          <w:lang w:val="pl-PL"/>
        </w:rPr>
        <w:t xml:space="preserve">nie testów na koronawirusa </w:t>
      </w:r>
      <w:r w:rsidR="0040486F">
        <w:rPr>
          <w:rFonts w:ascii="Toyota Display" w:hAnsi="Toyota Display"/>
          <w:color w:val="000000" w:themeColor="text1"/>
          <w:lang w:val="pl-PL"/>
        </w:rPr>
        <w:t>przy minimalnym</w:t>
      </w:r>
      <w:r w:rsidRPr="002508D1">
        <w:rPr>
          <w:rFonts w:ascii="Toyota Display" w:hAnsi="Toyota Display"/>
          <w:color w:val="000000" w:themeColor="text1"/>
          <w:lang w:val="pl-PL"/>
        </w:rPr>
        <w:t xml:space="preserve"> kontak</w:t>
      </w:r>
      <w:r w:rsidR="0040486F">
        <w:rPr>
          <w:rFonts w:ascii="Toyota Display" w:hAnsi="Toyota Display"/>
          <w:color w:val="000000" w:themeColor="text1"/>
          <w:lang w:val="pl-PL"/>
        </w:rPr>
        <w:t>cie</w:t>
      </w:r>
      <w:r w:rsidRPr="002508D1">
        <w:rPr>
          <w:rFonts w:ascii="Toyota Display" w:hAnsi="Toyota Display"/>
          <w:color w:val="000000" w:themeColor="text1"/>
          <w:lang w:val="pl-PL"/>
        </w:rPr>
        <w:t xml:space="preserve"> między pracownikami służby zdrowia a pacjentami. Ponadto dzięki wsparciu finansowemu Toyoty szpital w </w:t>
      </w:r>
      <w:proofErr w:type="spellStart"/>
      <w:r w:rsidRPr="002508D1">
        <w:rPr>
          <w:rFonts w:ascii="Toyota Display" w:hAnsi="Toyota Display"/>
          <w:color w:val="000000" w:themeColor="text1"/>
          <w:lang w:val="pl-PL"/>
        </w:rPr>
        <w:t>Sakarya</w:t>
      </w:r>
      <w:proofErr w:type="spellEnd"/>
      <w:r w:rsidRPr="002508D1">
        <w:rPr>
          <w:rFonts w:ascii="Toyota Display" w:hAnsi="Toyota Display"/>
          <w:color w:val="000000" w:themeColor="text1"/>
          <w:lang w:val="pl-PL"/>
        </w:rPr>
        <w:t xml:space="preserve"> kupił cztery respiratory.</w:t>
      </w:r>
    </w:p>
    <w:p w14:paraId="6F6D6A61" w14:textId="77777777" w:rsidR="002508D1" w:rsidRPr="002508D1" w:rsidRDefault="002508D1" w:rsidP="002508D1">
      <w:pPr>
        <w:pStyle w:val="Akapitzlist"/>
        <w:ind w:left="1854"/>
        <w:jc w:val="both"/>
        <w:rPr>
          <w:rFonts w:ascii="Toyota Display" w:hAnsi="Toyota Display"/>
          <w:color w:val="000000" w:themeColor="text1"/>
          <w:lang w:val="pl-PL"/>
        </w:rPr>
      </w:pPr>
    </w:p>
    <w:p w14:paraId="68A4C356" w14:textId="6C321E5B" w:rsidR="00E349C0" w:rsidRPr="002508D1" w:rsidRDefault="002508D1" w:rsidP="002508D1">
      <w:pPr>
        <w:pStyle w:val="Akapitzlist"/>
        <w:numPr>
          <w:ilvl w:val="0"/>
          <w:numId w:val="17"/>
        </w:numPr>
        <w:jc w:val="both"/>
        <w:rPr>
          <w:rFonts w:ascii="Toyota Display" w:hAnsi="Toyota Display"/>
          <w:color w:val="000000" w:themeColor="text1"/>
          <w:sz w:val="20"/>
          <w:szCs w:val="20"/>
          <w:lang w:val="pl-PL"/>
        </w:rPr>
      </w:pPr>
      <w:r w:rsidRPr="002508D1">
        <w:rPr>
          <w:rFonts w:ascii="Toyota Display" w:hAnsi="Toyota Display"/>
          <w:color w:val="000000" w:themeColor="text1"/>
          <w:lang w:val="pl-PL"/>
        </w:rPr>
        <w:t>Fabryki Toyoty w Wielkiej Brytanii wspiera</w:t>
      </w:r>
      <w:r w:rsidR="00C44321">
        <w:rPr>
          <w:rFonts w:ascii="Toyota Display" w:hAnsi="Toyota Display"/>
          <w:color w:val="000000" w:themeColor="text1"/>
          <w:lang w:val="pl-PL"/>
        </w:rPr>
        <w:t>ją</w:t>
      </w:r>
      <w:r w:rsidRPr="002508D1">
        <w:rPr>
          <w:rFonts w:ascii="Toyota Display" w:hAnsi="Toyota Display"/>
          <w:color w:val="000000" w:themeColor="text1"/>
          <w:lang w:val="pl-PL"/>
        </w:rPr>
        <w:t xml:space="preserve"> lokalne i ogólnokrajowe działania na wiele sposobów. TMUK zaangażował się w pomoc brytyjskiej służbie zdrowia w odbieraniu, testowaniu i naprawach sprzętu medycznego. Produkowane w druku 3D przyłbice oraz części do respiratorów zostały dostarczone do wielu szpitali i ośrodków opieki społecznej. TMUK było również zaangażowane w opracowanie innowacyjnych pełnych osłon na głowę i ramiona z filtrem powietrza HEPA, z których korzystają obecnie pracownicy służby zdrowia. Oprócz tego firma przekazała wiele dotacji różnym instytucjom, w tym organizacjom charytatywnym i bankom żywności.</w:t>
      </w:r>
      <w:r w:rsidR="006D4361" w:rsidRPr="002508D1">
        <w:rPr>
          <w:rFonts w:ascii="Toyota Display" w:hAnsi="Toyota Display"/>
          <w:color w:val="000000" w:themeColor="text1"/>
          <w:lang w:val="pl-PL"/>
        </w:rPr>
        <w:t xml:space="preserve"> </w:t>
      </w:r>
    </w:p>
    <w:p w14:paraId="71C3CD0A" w14:textId="77777777" w:rsidR="00E349C0" w:rsidRPr="00E349C0" w:rsidRDefault="00E349C0" w:rsidP="00E349C0">
      <w:pPr>
        <w:jc w:val="both"/>
        <w:rPr>
          <w:rFonts w:ascii="Toyota Display" w:hAnsi="Toyota Display"/>
          <w:color w:val="000000" w:themeColor="text1"/>
          <w:lang w:val="pl-PL"/>
        </w:rPr>
      </w:pPr>
    </w:p>
    <w:sectPr w:rsidR="00E349C0" w:rsidRPr="00E349C0">
      <w:headerReference w:type="default" r:id="rId7"/>
      <w:footerReference w:type="default" r:id="rId8"/>
      <w:pgSz w:w="11906" w:h="16838"/>
      <w:pgMar w:top="1417" w:right="1417" w:bottom="1417" w:left="1417" w:header="708" w:footer="5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12F3B1" w14:textId="77777777" w:rsidR="00F168FA" w:rsidRDefault="00F168FA">
      <w:r>
        <w:separator/>
      </w:r>
    </w:p>
  </w:endnote>
  <w:endnote w:type="continuationSeparator" w:id="0">
    <w:p w14:paraId="21B25D2A" w14:textId="77777777" w:rsidR="00F168FA" w:rsidRDefault="00F16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oyota Display">
    <w:altName w:val="Calibri"/>
    <w:panose1 w:val="02000503000000020003"/>
    <w:charset w:val="EE"/>
    <w:family w:val="auto"/>
    <w:pitch w:val="variable"/>
    <w:sig w:usb0="A00002AF" w:usb1="5000205B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8774CE" w14:textId="17462B68" w:rsidR="009A680B" w:rsidRDefault="00FB3FEC">
    <w:pPr>
      <w:pStyle w:val="Stopka"/>
      <w:jc w:val="right"/>
      <w:rPr>
        <w:b/>
      </w:rPr>
    </w:pPr>
    <w:r>
      <w:rPr>
        <w:rFonts w:ascii="Toyota Display" w:hAnsi="Toyota Display"/>
        <w:sz w:val="16"/>
        <w:szCs w:val="16"/>
      </w:rPr>
      <w:t xml:space="preserve">Strona </w:t>
    </w:r>
    <w:r>
      <w:rPr>
        <w:rFonts w:ascii="Toyota Display" w:hAnsi="Toyota Display"/>
        <w:b/>
        <w:sz w:val="16"/>
        <w:szCs w:val="16"/>
      </w:rPr>
      <w:fldChar w:fldCharType="begin"/>
    </w:r>
    <w:r>
      <w:rPr>
        <w:rFonts w:hint="eastAsia"/>
      </w:rPr>
      <w:instrText>PAGE  \* MERGEFORMAT</w:instrText>
    </w:r>
    <w:r>
      <w:fldChar w:fldCharType="separate"/>
    </w:r>
    <w:r w:rsidR="00C81EB4" w:rsidRPr="00C81EB4">
      <w:rPr>
        <w:rFonts w:ascii="Toyota Display" w:hAnsi="Toyota Display"/>
        <w:b/>
        <w:noProof/>
        <w:sz w:val="16"/>
        <w:szCs w:val="16"/>
      </w:rPr>
      <w:t>2</w:t>
    </w:r>
    <w:r>
      <w:rPr>
        <w:rFonts w:ascii="Toyota Display" w:hAnsi="Toyota Display"/>
        <w:b/>
        <w:sz w:val="16"/>
        <w:szCs w:val="16"/>
      </w:rPr>
      <w:fldChar w:fldCharType="end"/>
    </w:r>
    <w:r>
      <w:rPr>
        <w:rFonts w:ascii="Toyota Display" w:hAnsi="Toyota Display"/>
        <w:sz w:val="16"/>
        <w:szCs w:val="16"/>
      </w:rPr>
      <w:t xml:space="preserve"> z </w:t>
    </w:r>
    <w:fldSimple w:instr="NUMPAGES  \* MERGEFORMAT">
      <w:r w:rsidR="00C81EB4" w:rsidRPr="00C81EB4">
        <w:rPr>
          <w:rFonts w:ascii="Toyota Display" w:hAnsi="Toyota Display"/>
          <w:noProof/>
          <w:sz w:val="16"/>
          <w:szCs w:val="16"/>
        </w:rPr>
        <w:t>3</w:t>
      </w:r>
    </w:fldSimple>
  </w:p>
  <w:p w14:paraId="5498F70C" w14:textId="77777777" w:rsidR="009A680B" w:rsidRDefault="00FB3FEC">
    <w:pPr>
      <w:pStyle w:val="Stopka"/>
      <w:jc w:val="center"/>
    </w:pPr>
    <w:r>
      <w:rPr>
        <w:noProof/>
        <w:sz w:val="20"/>
        <w:lang w:val="pl-PL" w:eastAsia="ja-JP"/>
      </w:rPr>
      <w:drawing>
        <wp:inline distT="0" distB="0" distL="0" distR="0" wp14:anchorId="68214C4E" wp14:editId="60793B74">
          <wp:extent cx="5756910" cy="1104900"/>
          <wp:effectExtent l="0" t="0" r="0" b="0"/>
          <wp:docPr id="5" name="Obraz 2" descr="TMPL-footer_201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/Users/robertmularczyk/Library/Group Containers/L48J367XN4.com.infraware.PolarisOffice/EngineTemp/922/image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7545" cy="1105535"/>
                  </a:xfrm>
                  <a:prstGeom prst="rect">
                    <a:avLst/>
                  </a:prstGeom>
                  <a:noFill/>
                  <a:ln cap="flat"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667278" w14:textId="77777777" w:rsidR="00F168FA" w:rsidRDefault="00F168FA">
      <w:r>
        <w:separator/>
      </w:r>
    </w:p>
  </w:footnote>
  <w:footnote w:type="continuationSeparator" w:id="0">
    <w:p w14:paraId="0377F153" w14:textId="77777777" w:rsidR="00F168FA" w:rsidRDefault="00F168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518BDE" w14:textId="77777777" w:rsidR="009A680B" w:rsidRDefault="00FB3FEC">
    <w:pPr>
      <w:pStyle w:val="Nagwek"/>
    </w:pPr>
    <w:r>
      <w:rPr>
        <w:noProof/>
        <w:sz w:val="20"/>
        <w:lang w:val="pl-PL" w:eastAsia="ja-JP"/>
      </w:rPr>
      <w:drawing>
        <wp:inline distT="0" distB="0" distL="0" distR="0" wp14:anchorId="7115FA5A" wp14:editId="733234D2">
          <wp:extent cx="5764530" cy="1192530"/>
          <wp:effectExtent l="0" t="0" r="0" b="0"/>
          <wp:docPr id="3" name="Obraz 2" descr="Naglowek-TMP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/Users/robertmularczyk/Library/Group Containers/L48J367XN4.com.infraware.PolarisOffice/EngineTemp/922/imag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5165" cy="1193165"/>
                  </a:xfrm>
                  <a:prstGeom prst="rect">
                    <a:avLst/>
                  </a:prstGeom>
                  <a:noFill/>
                  <a:ln cap="flat"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CA2072"/>
    <w:multiLevelType w:val="hybridMultilevel"/>
    <w:tmpl w:val="C92AE032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0E32347C"/>
    <w:multiLevelType w:val="hybridMultilevel"/>
    <w:tmpl w:val="553666E8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0FE4402C"/>
    <w:multiLevelType w:val="hybridMultilevel"/>
    <w:tmpl w:val="12BADD0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19160CC6"/>
    <w:multiLevelType w:val="hybridMultilevel"/>
    <w:tmpl w:val="5FEC60EE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2F000000"/>
    <w:multiLevelType w:val="hybridMultilevel"/>
    <w:tmpl w:val="504B0802"/>
    <w:lvl w:ilvl="0" w:tplc="BC50FB5C">
      <w:start w:val="1"/>
      <w:numFmt w:val="bullet"/>
      <w:lvlText w:val=""/>
      <w:lvlJc w:val="left"/>
      <w:pPr>
        <w:tabs>
          <w:tab w:val="left" w:pos="0"/>
        </w:tabs>
        <w:ind w:left="0" w:firstLine="0"/>
      </w:pPr>
      <w:rPr>
        <w:rFonts w:ascii="Symbol" w:hAnsi="Symbol" w:hint="default"/>
      </w:rPr>
    </w:lvl>
    <w:lvl w:ilvl="1" w:tplc="BC70C932">
      <w:start w:val="1"/>
      <w:numFmt w:val="bullet"/>
      <w:lvlText w:val="·"/>
      <w:lvlJc w:val="left"/>
      <w:pPr>
        <w:tabs>
          <w:tab w:val="left" w:pos="720"/>
        </w:tabs>
        <w:ind w:left="1080" w:hanging="360"/>
      </w:pPr>
      <w:rPr>
        <w:rFonts w:ascii="Symbol" w:hAnsi="Symbol" w:hint="default"/>
      </w:rPr>
    </w:lvl>
    <w:lvl w:ilvl="2" w:tplc="314C7E60">
      <w:start w:val="1"/>
      <w:numFmt w:val="bullet"/>
      <w:lvlText w:val="o"/>
      <w:lvlJc w:val="left"/>
      <w:pPr>
        <w:tabs>
          <w:tab w:val="left" w:pos="1440"/>
        </w:tabs>
        <w:ind w:left="1800" w:hanging="360"/>
      </w:pPr>
      <w:rPr>
        <w:rFonts w:ascii="Courier New" w:hAnsi="Courier New" w:cs="Courier New" w:hint="default"/>
      </w:rPr>
    </w:lvl>
    <w:lvl w:ilvl="3" w:tplc="865C1BC4">
      <w:start w:val="1"/>
      <w:numFmt w:val="bullet"/>
      <w:lvlText w:val="§"/>
      <w:lvlJc w:val="left"/>
      <w:pPr>
        <w:tabs>
          <w:tab w:val="left" w:pos="2160"/>
        </w:tabs>
        <w:ind w:left="2520" w:hanging="360"/>
      </w:pPr>
      <w:rPr>
        <w:rFonts w:ascii="Wingdings" w:hAnsi="Wingdings" w:hint="default"/>
      </w:rPr>
    </w:lvl>
    <w:lvl w:ilvl="4" w:tplc="9F0640DC">
      <w:start w:val="1"/>
      <w:numFmt w:val="bullet"/>
      <w:lvlText w:val="ú"/>
      <w:lvlJc w:val="left"/>
      <w:pPr>
        <w:tabs>
          <w:tab w:val="left" w:pos="2880"/>
        </w:tabs>
        <w:ind w:left="3240" w:hanging="360"/>
      </w:pPr>
      <w:rPr>
        <w:rFonts w:ascii="Wingdings" w:hAnsi="Wingdings" w:hint="default"/>
      </w:rPr>
    </w:lvl>
    <w:lvl w:ilvl="5" w:tplc="B7D05160">
      <w:start w:val="1"/>
      <w:numFmt w:val="bullet"/>
      <w:lvlText w:val="·"/>
      <w:lvlJc w:val="left"/>
      <w:pPr>
        <w:tabs>
          <w:tab w:val="left" w:pos="3600"/>
        </w:tabs>
        <w:ind w:left="3960" w:hanging="360"/>
      </w:pPr>
      <w:rPr>
        <w:rFonts w:ascii="Symbol" w:hAnsi="Symbol" w:hint="default"/>
      </w:rPr>
    </w:lvl>
    <w:lvl w:ilvl="6" w:tplc="4628CAE8">
      <w:start w:val="1"/>
      <w:numFmt w:val="bullet"/>
      <w:lvlText w:val="o"/>
      <w:lvlJc w:val="left"/>
      <w:pPr>
        <w:tabs>
          <w:tab w:val="left" w:pos="4320"/>
        </w:tabs>
        <w:ind w:left="4680" w:hanging="360"/>
      </w:pPr>
      <w:rPr>
        <w:rFonts w:ascii="Courier New" w:hAnsi="Courier New" w:cs="Courier New" w:hint="default"/>
      </w:rPr>
    </w:lvl>
    <w:lvl w:ilvl="7" w:tplc="BE9881B8">
      <w:start w:val="1"/>
      <w:numFmt w:val="bullet"/>
      <w:lvlText w:val="§"/>
      <w:lvlJc w:val="left"/>
      <w:pPr>
        <w:tabs>
          <w:tab w:val="left" w:pos="5040"/>
        </w:tabs>
        <w:ind w:left="5400" w:hanging="360"/>
      </w:pPr>
      <w:rPr>
        <w:rFonts w:ascii="Wingdings" w:hAnsi="Wingdings" w:hint="default"/>
      </w:rPr>
    </w:lvl>
    <w:lvl w:ilvl="8" w:tplc="D85E18AA">
      <w:start w:val="1"/>
      <w:numFmt w:val="bullet"/>
      <w:lvlText w:val="ú"/>
      <w:lvlJc w:val="left"/>
      <w:pPr>
        <w:tabs>
          <w:tab w:val="left" w:pos="576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F000001"/>
    <w:multiLevelType w:val="hybridMultilevel"/>
    <w:tmpl w:val="53FAF569"/>
    <w:lvl w:ilvl="0" w:tplc="9BBE3468">
      <w:start w:val="1"/>
      <w:numFmt w:val="bullet"/>
      <w:lvlText w:val="ñ"/>
      <w:lvlJc w:val="left"/>
      <w:pPr>
        <w:tabs>
          <w:tab w:val="left" w:pos="720"/>
        </w:tabs>
        <w:ind w:left="720" w:hanging="360"/>
      </w:pPr>
      <w:rPr>
        <w:rFonts w:ascii="Wingdings 2" w:hAnsi="Wingdings 2" w:cs="OpenSymbol"/>
      </w:rPr>
    </w:lvl>
    <w:lvl w:ilvl="1" w:tplc="CA4076A2">
      <w:start w:val="1"/>
      <w:numFmt w:val="bullet"/>
      <w:lvlText w:val="◦"/>
      <w:lvlJc w:val="left"/>
      <w:pPr>
        <w:tabs>
          <w:tab w:val="left" w:pos="1080"/>
        </w:tabs>
        <w:ind w:left="1080" w:hanging="360"/>
      </w:pPr>
      <w:rPr>
        <w:rFonts w:ascii="OpenSymbol" w:hAnsi="OpenSymbol" w:cs="OpenSymbol"/>
      </w:rPr>
    </w:lvl>
    <w:lvl w:ilvl="2" w:tplc="A9989AE4">
      <w:start w:val="1"/>
      <w:numFmt w:val="bullet"/>
      <w:lvlText w:val="▪"/>
      <w:lvlJc w:val="left"/>
      <w:pPr>
        <w:tabs>
          <w:tab w:val="left" w:pos="1440"/>
        </w:tabs>
        <w:ind w:left="1440" w:hanging="360"/>
      </w:pPr>
      <w:rPr>
        <w:rFonts w:ascii="OpenSymbol" w:hAnsi="OpenSymbol" w:cs="OpenSymbol"/>
      </w:rPr>
    </w:lvl>
    <w:lvl w:ilvl="3" w:tplc="C3CE26BE">
      <w:start w:val="1"/>
      <w:numFmt w:val="bullet"/>
      <w:lvlText w:val="ñ"/>
      <w:lvlJc w:val="left"/>
      <w:pPr>
        <w:tabs>
          <w:tab w:val="left" w:pos="1800"/>
        </w:tabs>
        <w:ind w:left="1800" w:hanging="360"/>
      </w:pPr>
      <w:rPr>
        <w:rFonts w:ascii="Wingdings 2" w:hAnsi="Wingdings 2" w:cs="OpenSymbol"/>
      </w:rPr>
    </w:lvl>
    <w:lvl w:ilvl="4" w:tplc="BF129390">
      <w:start w:val="1"/>
      <w:numFmt w:val="bullet"/>
      <w:lvlText w:val="◦"/>
      <w:lvlJc w:val="left"/>
      <w:pPr>
        <w:tabs>
          <w:tab w:val="left" w:pos="2160"/>
        </w:tabs>
        <w:ind w:left="2160" w:hanging="360"/>
      </w:pPr>
      <w:rPr>
        <w:rFonts w:ascii="OpenSymbol" w:hAnsi="OpenSymbol" w:cs="OpenSymbol"/>
      </w:rPr>
    </w:lvl>
    <w:lvl w:ilvl="5" w:tplc="9A6466AA">
      <w:start w:val="1"/>
      <w:numFmt w:val="bullet"/>
      <w:lvlText w:val="▪"/>
      <w:lvlJc w:val="left"/>
      <w:pPr>
        <w:tabs>
          <w:tab w:val="left" w:pos="2520"/>
        </w:tabs>
        <w:ind w:left="2520" w:hanging="360"/>
      </w:pPr>
      <w:rPr>
        <w:rFonts w:ascii="OpenSymbol" w:hAnsi="OpenSymbol" w:cs="OpenSymbol"/>
      </w:rPr>
    </w:lvl>
    <w:lvl w:ilvl="6" w:tplc="17E879BC">
      <w:start w:val="1"/>
      <w:numFmt w:val="bullet"/>
      <w:lvlText w:val="ñ"/>
      <w:lvlJc w:val="left"/>
      <w:pPr>
        <w:tabs>
          <w:tab w:val="left" w:pos="2880"/>
        </w:tabs>
        <w:ind w:left="2880" w:hanging="360"/>
      </w:pPr>
      <w:rPr>
        <w:rFonts w:ascii="Wingdings 2" w:hAnsi="Wingdings 2" w:cs="OpenSymbol"/>
      </w:rPr>
    </w:lvl>
    <w:lvl w:ilvl="7" w:tplc="A20A0300">
      <w:start w:val="1"/>
      <w:numFmt w:val="bullet"/>
      <w:lvlText w:val="◦"/>
      <w:lvlJc w:val="left"/>
      <w:pPr>
        <w:tabs>
          <w:tab w:val="left" w:pos="3240"/>
        </w:tabs>
        <w:ind w:left="3240" w:hanging="360"/>
      </w:pPr>
      <w:rPr>
        <w:rFonts w:ascii="OpenSymbol" w:hAnsi="OpenSymbol" w:cs="OpenSymbol"/>
      </w:rPr>
    </w:lvl>
    <w:lvl w:ilvl="8" w:tplc="7BF256FA">
      <w:start w:val="1"/>
      <w:numFmt w:val="bullet"/>
      <w:lvlText w:val="▪"/>
      <w:lvlJc w:val="left"/>
      <w:pPr>
        <w:tabs>
          <w:tab w:val="left" w:pos="3600"/>
        </w:tabs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2F000002"/>
    <w:multiLevelType w:val="hybridMultilevel"/>
    <w:tmpl w:val="2705FC7F"/>
    <w:lvl w:ilvl="0" w:tplc="8348D3DE">
      <w:start w:val="1"/>
      <w:numFmt w:val="bullet"/>
      <w:lvlText w:val="·"/>
      <w:lvlJc w:val="left"/>
      <w:pPr>
        <w:ind w:left="1854" w:hanging="360"/>
      </w:pPr>
      <w:rPr>
        <w:rFonts w:ascii="Symbol" w:hAnsi="Symbol" w:hint="default"/>
      </w:rPr>
    </w:lvl>
    <w:lvl w:ilvl="1" w:tplc="78003992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BF86994">
      <w:start w:val="1"/>
      <w:numFmt w:val="bullet"/>
      <w:lvlText w:val="§"/>
      <w:lvlJc w:val="left"/>
      <w:pPr>
        <w:ind w:left="3294" w:hanging="360"/>
      </w:pPr>
      <w:rPr>
        <w:rFonts w:ascii="Wingdings" w:hAnsi="Wingdings" w:hint="default"/>
      </w:rPr>
    </w:lvl>
    <w:lvl w:ilvl="3" w:tplc="F2266368">
      <w:start w:val="1"/>
      <w:numFmt w:val="bullet"/>
      <w:lvlText w:val="·"/>
      <w:lvlJc w:val="left"/>
      <w:pPr>
        <w:ind w:left="4014" w:hanging="360"/>
      </w:pPr>
      <w:rPr>
        <w:rFonts w:ascii="Symbol" w:hAnsi="Symbol" w:hint="default"/>
      </w:rPr>
    </w:lvl>
    <w:lvl w:ilvl="4" w:tplc="0BE80F24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5A86196E">
      <w:start w:val="1"/>
      <w:numFmt w:val="bullet"/>
      <w:lvlText w:val="§"/>
      <w:lvlJc w:val="left"/>
      <w:pPr>
        <w:ind w:left="5454" w:hanging="360"/>
      </w:pPr>
      <w:rPr>
        <w:rFonts w:ascii="Wingdings" w:hAnsi="Wingdings" w:hint="default"/>
      </w:rPr>
    </w:lvl>
    <w:lvl w:ilvl="6" w:tplc="170214A6">
      <w:start w:val="1"/>
      <w:numFmt w:val="bullet"/>
      <w:lvlText w:val="·"/>
      <w:lvlJc w:val="left"/>
      <w:pPr>
        <w:ind w:left="6174" w:hanging="360"/>
      </w:pPr>
      <w:rPr>
        <w:rFonts w:ascii="Symbol" w:hAnsi="Symbol" w:hint="default"/>
      </w:rPr>
    </w:lvl>
    <w:lvl w:ilvl="7" w:tplc="8242B670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71067ABE">
      <w:start w:val="1"/>
      <w:numFmt w:val="bullet"/>
      <w:lvlText w:val="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2F000003"/>
    <w:multiLevelType w:val="hybridMultilevel"/>
    <w:tmpl w:val="2003F9F6"/>
    <w:lvl w:ilvl="0" w:tplc="B0E00EEC">
      <w:start w:val="1"/>
      <w:numFmt w:val="bullet"/>
      <w:lvlText w:val="·"/>
      <w:lvlJc w:val="left"/>
      <w:pPr>
        <w:ind w:left="1854" w:hanging="360"/>
      </w:pPr>
      <w:rPr>
        <w:rFonts w:ascii="Symbol" w:hAnsi="Symbol" w:hint="default"/>
      </w:rPr>
    </w:lvl>
    <w:lvl w:ilvl="1" w:tplc="E9560A94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5330ED68">
      <w:start w:val="1"/>
      <w:numFmt w:val="bullet"/>
      <w:lvlText w:val="§"/>
      <w:lvlJc w:val="left"/>
      <w:pPr>
        <w:ind w:left="3294" w:hanging="360"/>
      </w:pPr>
      <w:rPr>
        <w:rFonts w:ascii="Wingdings" w:hAnsi="Wingdings" w:hint="default"/>
      </w:rPr>
    </w:lvl>
    <w:lvl w:ilvl="3" w:tplc="6F34965C">
      <w:start w:val="1"/>
      <w:numFmt w:val="bullet"/>
      <w:lvlText w:val="·"/>
      <w:lvlJc w:val="left"/>
      <w:pPr>
        <w:ind w:left="4014" w:hanging="360"/>
      </w:pPr>
      <w:rPr>
        <w:rFonts w:ascii="Symbol" w:hAnsi="Symbol" w:hint="default"/>
      </w:rPr>
    </w:lvl>
    <w:lvl w:ilvl="4" w:tplc="AD52A256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28C21032">
      <w:start w:val="1"/>
      <w:numFmt w:val="bullet"/>
      <w:lvlText w:val="§"/>
      <w:lvlJc w:val="left"/>
      <w:pPr>
        <w:ind w:left="5454" w:hanging="360"/>
      </w:pPr>
      <w:rPr>
        <w:rFonts w:ascii="Wingdings" w:hAnsi="Wingdings" w:hint="default"/>
      </w:rPr>
    </w:lvl>
    <w:lvl w:ilvl="6" w:tplc="B82E3904">
      <w:start w:val="1"/>
      <w:numFmt w:val="bullet"/>
      <w:lvlText w:val="·"/>
      <w:lvlJc w:val="left"/>
      <w:pPr>
        <w:ind w:left="6174" w:hanging="360"/>
      </w:pPr>
      <w:rPr>
        <w:rFonts w:ascii="Symbol" w:hAnsi="Symbol" w:hint="default"/>
      </w:rPr>
    </w:lvl>
    <w:lvl w:ilvl="7" w:tplc="B7EC8E70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DD86E3F4">
      <w:start w:val="1"/>
      <w:numFmt w:val="bullet"/>
      <w:lvlText w:val="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2F000004"/>
    <w:multiLevelType w:val="hybridMultilevel"/>
    <w:tmpl w:val="4B0FA6D2"/>
    <w:lvl w:ilvl="0" w:tplc="31F87748">
      <w:start w:val="1"/>
      <w:numFmt w:val="bullet"/>
      <w:lvlText w:val="·"/>
      <w:lvlJc w:val="left"/>
      <w:pPr>
        <w:ind w:left="1854" w:hanging="360"/>
      </w:pPr>
      <w:rPr>
        <w:rFonts w:ascii="Symbol" w:hAnsi="Symbol" w:hint="default"/>
      </w:rPr>
    </w:lvl>
    <w:lvl w:ilvl="1" w:tplc="9FF03BCE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C802A666">
      <w:start w:val="1"/>
      <w:numFmt w:val="bullet"/>
      <w:lvlText w:val="§"/>
      <w:lvlJc w:val="left"/>
      <w:pPr>
        <w:ind w:left="3294" w:hanging="360"/>
      </w:pPr>
      <w:rPr>
        <w:rFonts w:ascii="Wingdings" w:hAnsi="Wingdings" w:hint="default"/>
      </w:rPr>
    </w:lvl>
    <w:lvl w:ilvl="3" w:tplc="0F32655A">
      <w:start w:val="1"/>
      <w:numFmt w:val="bullet"/>
      <w:lvlText w:val="·"/>
      <w:lvlJc w:val="left"/>
      <w:pPr>
        <w:ind w:left="4014" w:hanging="360"/>
      </w:pPr>
      <w:rPr>
        <w:rFonts w:ascii="Symbol" w:hAnsi="Symbol" w:hint="default"/>
      </w:rPr>
    </w:lvl>
    <w:lvl w:ilvl="4" w:tplc="9D8A5332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A469602">
      <w:start w:val="1"/>
      <w:numFmt w:val="bullet"/>
      <w:lvlText w:val="§"/>
      <w:lvlJc w:val="left"/>
      <w:pPr>
        <w:ind w:left="5454" w:hanging="360"/>
      </w:pPr>
      <w:rPr>
        <w:rFonts w:ascii="Wingdings" w:hAnsi="Wingdings" w:hint="default"/>
      </w:rPr>
    </w:lvl>
    <w:lvl w:ilvl="6" w:tplc="3856A8F2">
      <w:start w:val="1"/>
      <w:numFmt w:val="bullet"/>
      <w:lvlText w:val="·"/>
      <w:lvlJc w:val="left"/>
      <w:pPr>
        <w:ind w:left="6174" w:hanging="360"/>
      </w:pPr>
      <w:rPr>
        <w:rFonts w:ascii="Symbol" w:hAnsi="Symbol" w:hint="default"/>
      </w:rPr>
    </w:lvl>
    <w:lvl w:ilvl="7" w:tplc="BEA42354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A0F4446A">
      <w:start w:val="1"/>
      <w:numFmt w:val="bullet"/>
      <w:lvlText w:val="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2F000005"/>
    <w:multiLevelType w:val="hybridMultilevel"/>
    <w:tmpl w:val="56915C6A"/>
    <w:lvl w:ilvl="0" w:tplc="CF442070">
      <w:start w:val="1"/>
      <w:numFmt w:val="bullet"/>
      <w:lvlText w:val="·"/>
      <w:lvlJc w:val="left"/>
      <w:pPr>
        <w:ind w:left="1854" w:hanging="360"/>
      </w:pPr>
      <w:rPr>
        <w:rFonts w:ascii="Symbol" w:hAnsi="Symbol" w:hint="default"/>
      </w:rPr>
    </w:lvl>
    <w:lvl w:ilvl="1" w:tplc="BAA01878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2918FABA">
      <w:start w:val="1"/>
      <w:numFmt w:val="bullet"/>
      <w:lvlText w:val="§"/>
      <w:lvlJc w:val="left"/>
      <w:pPr>
        <w:ind w:left="3294" w:hanging="360"/>
      </w:pPr>
      <w:rPr>
        <w:rFonts w:ascii="Wingdings" w:hAnsi="Wingdings" w:hint="default"/>
      </w:rPr>
    </w:lvl>
    <w:lvl w:ilvl="3" w:tplc="430480A8">
      <w:start w:val="1"/>
      <w:numFmt w:val="bullet"/>
      <w:lvlText w:val="·"/>
      <w:lvlJc w:val="left"/>
      <w:pPr>
        <w:ind w:left="4014" w:hanging="360"/>
      </w:pPr>
      <w:rPr>
        <w:rFonts w:ascii="Symbol" w:hAnsi="Symbol" w:hint="default"/>
      </w:rPr>
    </w:lvl>
    <w:lvl w:ilvl="4" w:tplc="12FC8DCE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8A648AD0">
      <w:start w:val="1"/>
      <w:numFmt w:val="bullet"/>
      <w:lvlText w:val="§"/>
      <w:lvlJc w:val="left"/>
      <w:pPr>
        <w:ind w:left="5454" w:hanging="360"/>
      </w:pPr>
      <w:rPr>
        <w:rFonts w:ascii="Wingdings" w:hAnsi="Wingdings" w:hint="default"/>
      </w:rPr>
    </w:lvl>
    <w:lvl w:ilvl="6" w:tplc="F7B451FC">
      <w:start w:val="1"/>
      <w:numFmt w:val="bullet"/>
      <w:lvlText w:val="·"/>
      <w:lvlJc w:val="left"/>
      <w:pPr>
        <w:ind w:left="6174" w:hanging="360"/>
      </w:pPr>
      <w:rPr>
        <w:rFonts w:ascii="Symbol" w:hAnsi="Symbol" w:hint="default"/>
      </w:rPr>
    </w:lvl>
    <w:lvl w:ilvl="7" w:tplc="9C723C04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F154A8BC">
      <w:start w:val="1"/>
      <w:numFmt w:val="bullet"/>
      <w:lvlText w:val="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 w15:restartNumberingAfterBreak="0">
    <w:nsid w:val="2F000006"/>
    <w:multiLevelType w:val="hybridMultilevel"/>
    <w:tmpl w:val="474A7079"/>
    <w:lvl w:ilvl="0" w:tplc="4A96F36C">
      <w:start w:val="1"/>
      <w:numFmt w:val="bullet"/>
      <w:lvlText w:val="·"/>
      <w:lvlJc w:val="left"/>
      <w:pPr>
        <w:ind w:left="1854" w:hanging="360"/>
      </w:pPr>
      <w:rPr>
        <w:rFonts w:ascii="Symbol" w:hAnsi="Symbol" w:hint="default"/>
      </w:rPr>
    </w:lvl>
    <w:lvl w:ilvl="1" w:tplc="124400D6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568A7200">
      <w:start w:val="1"/>
      <w:numFmt w:val="bullet"/>
      <w:lvlText w:val="§"/>
      <w:lvlJc w:val="left"/>
      <w:pPr>
        <w:ind w:left="3294" w:hanging="360"/>
      </w:pPr>
      <w:rPr>
        <w:rFonts w:ascii="Wingdings" w:hAnsi="Wingdings" w:hint="default"/>
      </w:rPr>
    </w:lvl>
    <w:lvl w:ilvl="3" w:tplc="07627DEA">
      <w:start w:val="1"/>
      <w:numFmt w:val="bullet"/>
      <w:lvlText w:val="·"/>
      <w:lvlJc w:val="left"/>
      <w:pPr>
        <w:ind w:left="4014" w:hanging="360"/>
      </w:pPr>
      <w:rPr>
        <w:rFonts w:ascii="Symbol" w:hAnsi="Symbol" w:hint="default"/>
      </w:rPr>
    </w:lvl>
    <w:lvl w:ilvl="4" w:tplc="F0EC19E4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A1A4A022">
      <w:start w:val="1"/>
      <w:numFmt w:val="bullet"/>
      <w:lvlText w:val="§"/>
      <w:lvlJc w:val="left"/>
      <w:pPr>
        <w:ind w:left="5454" w:hanging="360"/>
      </w:pPr>
      <w:rPr>
        <w:rFonts w:ascii="Wingdings" w:hAnsi="Wingdings" w:hint="default"/>
      </w:rPr>
    </w:lvl>
    <w:lvl w:ilvl="6" w:tplc="C7300692">
      <w:start w:val="1"/>
      <w:numFmt w:val="bullet"/>
      <w:lvlText w:val="·"/>
      <w:lvlJc w:val="left"/>
      <w:pPr>
        <w:ind w:left="6174" w:hanging="360"/>
      </w:pPr>
      <w:rPr>
        <w:rFonts w:ascii="Symbol" w:hAnsi="Symbol" w:hint="default"/>
      </w:rPr>
    </w:lvl>
    <w:lvl w:ilvl="7" w:tplc="4E2C48D6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98EC313A">
      <w:start w:val="1"/>
      <w:numFmt w:val="bullet"/>
      <w:lvlText w:val="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2F000007"/>
    <w:multiLevelType w:val="hybridMultilevel"/>
    <w:tmpl w:val="4E1E4D6C"/>
    <w:lvl w:ilvl="0" w:tplc="C95C7AA8">
      <w:start w:val="1"/>
      <w:numFmt w:val="bullet"/>
      <w:lvlText w:val="·"/>
      <w:lvlJc w:val="left"/>
      <w:pPr>
        <w:ind w:left="1854" w:hanging="360"/>
      </w:pPr>
      <w:rPr>
        <w:rFonts w:ascii="Symbol" w:hAnsi="Symbol" w:hint="default"/>
      </w:rPr>
    </w:lvl>
    <w:lvl w:ilvl="1" w:tplc="EBAA8A70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6E506878">
      <w:start w:val="1"/>
      <w:numFmt w:val="bullet"/>
      <w:lvlText w:val="§"/>
      <w:lvlJc w:val="left"/>
      <w:pPr>
        <w:ind w:left="3294" w:hanging="360"/>
      </w:pPr>
      <w:rPr>
        <w:rFonts w:ascii="Wingdings" w:hAnsi="Wingdings" w:hint="default"/>
      </w:rPr>
    </w:lvl>
    <w:lvl w:ilvl="3" w:tplc="641C2424">
      <w:start w:val="1"/>
      <w:numFmt w:val="bullet"/>
      <w:lvlText w:val="·"/>
      <w:lvlJc w:val="left"/>
      <w:pPr>
        <w:ind w:left="4014" w:hanging="360"/>
      </w:pPr>
      <w:rPr>
        <w:rFonts w:ascii="Symbol" w:hAnsi="Symbol" w:hint="default"/>
      </w:rPr>
    </w:lvl>
    <w:lvl w:ilvl="4" w:tplc="D514F85E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CC300AE6">
      <w:start w:val="1"/>
      <w:numFmt w:val="bullet"/>
      <w:lvlText w:val="§"/>
      <w:lvlJc w:val="left"/>
      <w:pPr>
        <w:ind w:left="5454" w:hanging="360"/>
      </w:pPr>
      <w:rPr>
        <w:rFonts w:ascii="Wingdings" w:hAnsi="Wingdings" w:hint="default"/>
      </w:rPr>
    </w:lvl>
    <w:lvl w:ilvl="6" w:tplc="705E5E9A">
      <w:start w:val="1"/>
      <w:numFmt w:val="bullet"/>
      <w:lvlText w:val="·"/>
      <w:lvlJc w:val="left"/>
      <w:pPr>
        <w:ind w:left="6174" w:hanging="360"/>
      </w:pPr>
      <w:rPr>
        <w:rFonts w:ascii="Symbol" w:hAnsi="Symbol" w:hint="default"/>
      </w:rPr>
    </w:lvl>
    <w:lvl w:ilvl="7" w:tplc="D276A93E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28B06EB4">
      <w:start w:val="1"/>
      <w:numFmt w:val="bullet"/>
      <w:lvlText w:val="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2F000008"/>
    <w:multiLevelType w:val="hybridMultilevel"/>
    <w:tmpl w:val="4D6D2672"/>
    <w:lvl w:ilvl="0" w:tplc="1DE2D900">
      <w:start w:val="1"/>
      <w:numFmt w:val="bullet"/>
      <w:lvlText w:val="·"/>
      <w:lvlJc w:val="left"/>
      <w:pPr>
        <w:ind w:left="1854" w:hanging="360"/>
      </w:pPr>
      <w:rPr>
        <w:rFonts w:ascii="Symbol" w:hAnsi="Symbol" w:hint="default"/>
      </w:rPr>
    </w:lvl>
    <w:lvl w:ilvl="1" w:tplc="5C56C034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FBA203CA">
      <w:start w:val="1"/>
      <w:numFmt w:val="bullet"/>
      <w:lvlText w:val="§"/>
      <w:lvlJc w:val="left"/>
      <w:pPr>
        <w:ind w:left="3294" w:hanging="360"/>
      </w:pPr>
      <w:rPr>
        <w:rFonts w:ascii="Wingdings" w:hAnsi="Wingdings" w:hint="default"/>
      </w:rPr>
    </w:lvl>
    <w:lvl w:ilvl="3" w:tplc="B4521C66">
      <w:start w:val="1"/>
      <w:numFmt w:val="bullet"/>
      <w:lvlText w:val="·"/>
      <w:lvlJc w:val="left"/>
      <w:pPr>
        <w:ind w:left="4014" w:hanging="360"/>
      </w:pPr>
      <w:rPr>
        <w:rFonts w:ascii="Symbol" w:hAnsi="Symbol" w:hint="default"/>
      </w:rPr>
    </w:lvl>
    <w:lvl w:ilvl="4" w:tplc="E8FA6CD0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FCC6E8BA">
      <w:start w:val="1"/>
      <w:numFmt w:val="bullet"/>
      <w:lvlText w:val="§"/>
      <w:lvlJc w:val="left"/>
      <w:pPr>
        <w:ind w:left="5454" w:hanging="360"/>
      </w:pPr>
      <w:rPr>
        <w:rFonts w:ascii="Wingdings" w:hAnsi="Wingdings" w:hint="default"/>
      </w:rPr>
    </w:lvl>
    <w:lvl w:ilvl="6" w:tplc="C424163E">
      <w:start w:val="1"/>
      <w:numFmt w:val="bullet"/>
      <w:lvlText w:val="·"/>
      <w:lvlJc w:val="left"/>
      <w:pPr>
        <w:ind w:left="6174" w:hanging="360"/>
      </w:pPr>
      <w:rPr>
        <w:rFonts w:ascii="Symbol" w:hAnsi="Symbol" w:hint="default"/>
      </w:rPr>
    </w:lvl>
    <w:lvl w:ilvl="7" w:tplc="9A3C8C90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72469E0">
      <w:start w:val="1"/>
      <w:numFmt w:val="bullet"/>
      <w:lvlText w:val="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2F000009"/>
    <w:multiLevelType w:val="hybridMultilevel"/>
    <w:tmpl w:val="5EF71E2D"/>
    <w:lvl w:ilvl="0" w:tplc="52F4F3F4">
      <w:start w:val="1"/>
      <w:numFmt w:val="bullet"/>
      <w:lvlText w:val="·"/>
      <w:lvlJc w:val="left"/>
      <w:pPr>
        <w:ind w:left="1854" w:hanging="360"/>
      </w:pPr>
      <w:rPr>
        <w:rFonts w:ascii="Symbol" w:hAnsi="Symbol" w:hint="default"/>
      </w:rPr>
    </w:lvl>
    <w:lvl w:ilvl="1" w:tplc="6D329DE4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C70CD36E">
      <w:start w:val="1"/>
      <w:numFmt w:val="bullet"/>
      <w:lvlText w:val="§"/>
      <w:lvlJc w:val="left"/>
      <w:pPr>
        <w:ind w:left="3294" w:hanging="360"/>
      </w:pPr>
      <w:rPr>
        <w:rFonts w:ascii="Wingdings" w:hAnsi="Wingdings" w:hint="default"/>
      </w:rPr>
    </w:lvl>
    <w:lvl w:ilvl="3" w:tplc="D2B899D6">
      <w:start w:val="1"/>
      <w:numFmt w:val="bullet"/>
      <w:lvlText w:val="·"/>
      <w:lvlJc w:val="left"/>
      <w:pPr>
        <w:ind w:left="4014" w:hanging="360"/>
      </w:pPr>
      <w:rPr>
        <w:rFonts w:ascii="Symbol" w:hAnsi="Symbol" w:hint="default"/>
      </w:rPr>
    </w:lvl>
    <w:lvl w:ilvl="4" w:tplc="3D123154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BB6C9E64">
      <w:start w:val="1"/>
      <w:numFmt w:val="bullet"/>
      <w:lvlText w:val="§"/>
      <w:lvlJc w:val="left"/>
      <w:pPr>
        <w:ind w:left="5454" w:hanging="360"/>
      </w:pPr>
      <w:rPr>
        <w:rFonts w:ascii="Wingdings" w:hAnsi="Wingdings" w:hint="default"/>
      </w:rPr>
    </w:lvl>
    <w:lvl w:ilvl="6" w:tplc="E08C1994">
      <w:start w:val="1"/>
      <w:numFmt w:val="bullet"/>
      <w:lvlText w:val="·"/>
      <w:lvlJc w:val="left"/>
      <w:pPr>
        <w:ind w:left="6174" w:hanging="360"/>
      </w:pPr>
      <w:rPr>
        <w:rFonts w:ascii="Symbol" w:hAnsi="Symbol" w:hint="default"/>
      </w:rPr>
    </w:lvl>
    <w:lvl w:ilvl="7" w:tplc="C5B68C22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59DA8CCE">
      <w:start w:val="1"/>
      <w:numFmt w:val="bullet"/>
      <w:lvlText w:val="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2F00000A"/>
    <w:multiLevelType w:val="hybridMultilevel"/>
    <w:tmpl w:val="57DE5DFD"/>
    <w:lvl w:ilvl="0" w:tplc="ADD09176">
      <w:start w:val="1"/>
      <w:numFmt w:val="bullet"/>
      <w:lvlText w:val="·"/>
      <w:lvlJc w:val="left"/>
      <w:pPr>
        <w:ind w:left="1854" w:hanging="360"/>
      </w:pPr>
      <w:rPr>
        <w:rFonts w:ascii="Symbol" w:hAnsi="Symbol" w:hint="default"/>
      </w:rPr>
    </w:lvl>
    <w:lvl w:ilvl="1" w:tplc="CBA04622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E7983886">
      <w:start w:val="1"/>
      <w:numFmt w:val="bullet"/>
      <w:lvlText w:val="§"/>
      <w:lvlJc w:val="left"/>
      <w:pPr>
        <w:ind w:left="3294" w:hanging="360"/>
      </w:pPr>
      <w:rPr>
        <w:rFonts w:ascii="Wingdings" w:hAnsi="Wingdings" w:hint="default"/>
      </w:rPr>
    </w:lvl>
    <w:lvl w:ilvl="3" w:tplc="BE9606C2">
      <w:start w:val="1"/>
      <w:numFmt w:val="bullet"/>
      <w:lvlText w:val="·"/>
      <w:lvlJc w:val="left"/>
      <w:pPr>
        <w:ind w:left="4014" w:hanging="360"/>
      </w:pPr>
      <w:rPr>
        <w:rFonts w:ascii="Symbol" w:hAnsi="Symbol" w:hint="default"/>
      </w:rPr>
    </w:lvl>
    <w:lvl w:ilvl="4" w:tplc="C2B0637C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28AAC4C">
      <w:start w:val="1"/>
      <w:numFmt w:val="bullet"/>
      <w:lvlText w:val="§"/>
      <w:lvlJc w:val="left"/>
      <w:pPr>
        <w:ind w:left="5454" w:hanging="360"/>
      </w:pPr>
      <w:rPr>
        <w:rFonts w:ascii="Wingdings" w:hAnsi="Wingdings" w:hint="default"/>
      </w:rPr>
    </w:lvl>
    <w:lvl w:ilvl="6" w:tplc="6D6662DA">
      <w:start w:val="1"/>
      <w:numFmt w:val="bullet"/>
      <w:lvlText w:val="·"/>
      <w:lvlJc w:val="left"/>
      <w:pPr>
        <w:ind w:left="6174" w:hanging="360"/>
      </w:pPr>
      <w:rPr>
        <w:rFonts w:ascii="Symbol" w:hAnsi="Symbol" w:hint="default"/>
      </w:rPr>
    </w:lvl>
    <w:lvl w:ilvl="7" w:tplc="AD9CBBB4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613A570A">
      <w:start w:val="1"/>
      <w:numFmt w:val="bullet"/>
      <w:lvlText w:val="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2F00000B"/>
    <w:multiLevelType w:val="hybridMultilevel"/>
    <w:tmpl w:val="2DECAA36"/>
    <w:lvl w:ilvl="0" w:tplc="5F441032">
      <w:start w:val="1"/>
      <w:numFmt w:val="bullet"/>
      <w:lvlText w:val="·"/>
      <w:lvlJc w:val="left"/>
      <w:pPr>
        <w:ind w:left="1854" w:hanging="360"/>
      </w:pPr>
      <w:rPr>
        <w:rFonts w:ascii="Symbol" w:hAnsi="Symbol" w:hint="default"/>
      </w:rPr>
    </w:lvl>
    <w:lvl w:ilvl="1" w:tplc="C400D496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FB5ED7A8">
      <w:start w:val="1"/>
      <w:numFmt w:val="bullet"/>
      <w:lvlText w:val="§"/>
      <w:lvlJc w:val="left"/>
      <w:pPr>
        <w:ind w:left="3294" w:hanging="360"/>
      </w:pPr>
      <w:rPr>
        <w:rFonts w:ascii="Wingdings" w:hAnsi="Wingdings" w:hint="default"/>
      </w:rPr>
    </w:lvl>
    <w:lvl w:ilvl="3" w:tplc="C0AE6C8A">
      <w:start w:val="1"/>
      <w:numFmt w:val="bullet"/>
      <w:lvlText w:val="·"/>
      <w:lvlJc w:val="left"/>
      <w:pPr>
        <w:ind w:left="4014" w:hanging="360"/>
      </w:pPr>
      <w:rPr>
        <w:rFonts w:ascii="Symbol" w:hAnsi="Symbol" w:hint="default"/>
      </w:rPr>
    </w:lvl>
    <w:lvl w:ilvl="4" w:tplc="74D6BFB4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CFB61AC4">
      <w:start w:val="1"/>
      <w:numFmt w:val="bullet"/>
      <w:lvlText w:val="§"/>
      <w:lvlJc w:val="left"/>
      <w:pPr>
        <w:ind w:left="5454" w:hanging="360"/>
      </w:pPr>
      <w:rPr>
        <w:rFonts w:ascii="Wingdings" w:hAnsi="Wingdings" w:hint="default"/>
      </w:rPr>
    </w:lvl>
    <w:lvl w:ilvl="6" w:tplc="4DD2DF02">
      <w:start w:val="1"/>
      <w:numFmt w:val="bullet"/>
      <w:lvlText w:val="·"/>
      <w:lvlJc w:val="left"/>
      <w:pPr>
        <w:ind w:left="6174" w:hanging="360"/>
      </w:pPr>
      <w:rPr>
        <w:rFonts w:ascii="Symbol" w:hAnsi="Symbol" w:hint="default"/>
      </w:rPr>
    </w:lvl>
    <w:lvl w:ilvl="7" w:tplc="CB18E96A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A98B740">
      <w:start w:val="1"/>
      <w:numFmt w:val="bullet"/>
      <w:lvlText w:val="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 w15:restartNumberingAfterBreak="0">
    <w:nsid w:val="78582842"/>
    <w:multiLevelType w:val="hybridMultilevel"/>
    <w:tmpl w:val="6ABE585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11"/>
  </w:num>
  <w:num w:numId="4">
    <w:abstractNumId w:val="7"/>
  </w:num>
  <w:num w:numId="5">
    <w:abstractNumId w:val="14"/>
  </w:num>
  <w:num w:numId="6">
    <w:abstractNumId w:val="4"/>
  </w:num>
  <w:num w:numId="7">
    <w:abstractNumId w:val="12"/>
  </w:num>
  <w:num w:numId="8">
    <w:abstractNumId w:val="9"/>
  </w:num>
  <w:num w:numId="9">
    <w:abstractNumId w:val="6"/>
  </w:num>
  <w:num w:numId="10">
    <w:abstractNumId w:val="10"/>
  </w:num>
  <w:num w:numId="11">
    <w:abstractNumId w:val="8"/>
  </w:num>
  <w:num w:numId="12">
    <w:abstractNumId w:val="15"/>
  </w:num>
  <w:num w:numId="13">
    <w:abstractNumId w:val="0"/>
  </w:num>
  <w:num w:numId="14">
    <w:abstractNumId w:val="16"/>
  </w:num>
  <w:num w:numId="15">
    <w:abstractNumId w:val="3"/>
  </w:num>
  <w:num w:numId="16">
    <w:abstractNumId w:val="1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80B"/>
    <w:rsid w:val="000319B1"/>
    <w:rsid w:val="00031AD2"/>
    <w:rsid w:val="000428BB"/>
    <w:rsid w:val="00053F2C"/>
    <w:rsid w:val="0005648F"/>
    <w:rsid w:val="00080586"/>
    <w:rsid w:val="00087799"/>
    <w:rsid w:val="000C2A60"/>
    <w:rsid w:val="000D382D"/>
    <w:rsid w:val="000F04AC"/>
    <w:rsid w:val="000F3082"/>
    <w:rsid w:val="00110B20"/>
    <w:rsid w:val="00123EB6"/>
    <w:rsid w:val="0013538D"/>
    <w:rsid w:val="0016093B"/>
    <w:rsid w:val="00170A4F"/>
    <w:rsid w:val="00196BF1"/>
    <w:rsid w:val="00231F84"/>
    <w:rsid w:val="002508D1"/>
    <w:rsid w:val="002539EA"/>
    <w:rsid w:val="00273F5F"/>
    <w:rsid w:val="0028504A"/>
    <w:rsid w:val="00286EE3"/>
    <w:rsid w:val="002B2E45"/>
    <w:rsid w:val="00362DBE"/>
    <w:rsid w:val="003A0590"/>
    <w:rsid w:val="003B6A66"/>
    <w:rsid w:val="0040486F"/>
    <w:rsid w:val="0046126A"/>
    <w:rsid w:val="004A629E"/>
    <w:rsid w:val="004B23D9"/>
    <w:rsid w:val="004B3F08"/>
    <w:rsid w:val="00513C1D"/>
    <w:rsid w:val="005155EE"/>
    <w:rsid w:val="005E16A5"/>
    <w:rsid w:val="00615A29"/>
    <w:rsid w:val="00633DAE"/>
    <w:rsid w:val="006D4361"/>
    <w:rsid w:val="006E0C97"/>
    <w:rsid w:val="006F16A4"/>
    <w:rsid w:val="00720203"/>
    <w:rsid w:val="00740980"/>
    <w:rsid w:val="0075455D"/>
    <w:rsid w:val="007841D0"/>
    <w:rsid w:val="007B1F07"/>
    <w:rsid w:val="007D7762"/>
    <w:rsid w:val="00803E99"/>
    <w:rsid w:val="00807118"/>
    <w:rsid w:val="008449F0"/>
    <w:rsid w:val="00877D8C"/>
    <w:rsid w:val="008C02E1"/>
    <w:rsid w:val="008E3895"/>
    <w:rsid w:val="008F075F"/>
    <w:rsid w:val="008F757D"/>
    <w:rsid w:val="00905CB8"/>
    <w:rsid w:val="00916AA3"/>
    <w:rsid w:val="00930203"/>
    <w:rsid w:val="0095341E"/>
    <w:rsid w:val="0095490C"/>
    <w:rsid w:val="009937DC"/>
    <w:rsid w:val="00997B54"/>
    <w:rsid w:val="009A680B"/>
    <w:rsid w:val="009C35BE"/>
    <w:rsid w:val="009C3A1B"/>
    <w:rsid w:val="009E5689"/>
    <w:rsid w:val="00A17AB5"/>
    <w:rsid w:val="00A23D5B"/>
    <w:rsid w:val="00A26239"/>
    <w:rsid w:val="00A431C5"/>
    <w:rsid w:val="00A543EE"/>
    <w:rsid w:val="00A55EC2"/>
    <w:rsid w:val="00A61A21"/>
    <w:rsid w:val="00A6255D"/>
    <w:rsid w:val="00A87788"/>
    <w:rsid w:val="00AC3DF8"/>
    <w:rsid w:val="00AF43E7"/>
    <w:rsid w:val="00B11935"/>
    <w:rsid w:val="00B1271F"/>
    <w:rsid w:val="00B21291"/>
    <w:rsid w:val="00B26ECC"/>
    <w:rsid w:val="00B378FE"/>
    <w:rsid w:val="00B7033C"/>
    <w:rsid w:val="00B70930"/>
    <w:rsid w:val="00B8076A"/>
    <w:rsid w:val="00B873C1"/>
    <w:rsid w:val="00BA0F57"/>
    <w:rsid w:val="00BC5DEF"/>
    <w:rsid w:val="00BC7B99"/>
    <w:rsid w:val="00BE5DB2"/>
    <w:rsid w:val="00C26EAB"/>
    <w:rsid w:val="00C44321"/>
    <w:rsid w:val="00C81EB4"/>
    <w:rsid w:val="00C87D0B"/>
    <w:rsid w:val="00C947E8"/>
    <w:rsid w:val="00CE35D5"/>
    <w:rsid w:val="00D54258"/>
    <w:rsid w:val="00D944CE"/>
    <w:rsid w:val="00DC4702"/>
    <w:rsid w:val="00DD7EDF"/>
    <w:rsid w:val="00DF394E"/>
    <w:rsid w:val="00E25298"/>
    <w:rsid w:val="00E349C0"/>
    <w:rsid w:val="00E3788C"/>
    <w:rsid w:val="00EA149B"/>
    <w:rsid w:val="00EA25A8"/>
    <w:rsid w:val="00EC4550"/>
    <w:rsid w:val="00EE2E02"/>
    <w:rsid w:val="00F00755"/>
    <w:rsid w:val="00F168FA"/>
    <w:rsid w:val="00F321BF"/>
    <w:rsid w:val="00F42378"/>
    <w:rsid w:val="00F53506"/>
    <w:rsid w:val="00F538EC"/>
    <w:rsid w:val="00F549ED"/>
    <w:rsid w:val="00F96EF8"/>
    <w:rsid w:val="00FB3FEC"/>
    <w:rsid w:val="00FF6E55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8D33828"/>
  <w15:docId w15:val="{9D2A191B-4683-8741-80E5-B229F33E6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mbria" w:eastAsia="MS Mincho" w:hAnsi="Cambria"/>
      <w:sz w:val="24"/>
      <w:szCs w:val="24"/>
      <w:lang w:val="cs-CZ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ormalny"/>
    <w:next w:val="Normalny"/>
    <w:uiPriority w:val="28"/>
    <w:unhideWhenUsed/>
    <w:qFormat/>
    <w:rPr>
      <w:sz w:val="22"/>
      <w:szCs w:val="22"/>
    </w:rPr>
  </w:style>
  <w:style w:type="paragraph" w:styleId="Spistreci2">
    <w:name w:val="toc 2"/>
    <w:basedOn w:val="Normalny"/>
    <w:next w:val="Normalny"/>
    <w:uiPriority w:val="29"/>
    <w:unhideWhenUsed/>
    <w:qFormat/>
    <w:pPr>
      <w:ind w:left="425"/>
    </w:pPr>
    <w:rPr>
      <w:sz w:val="22"/>
      <w:szCs w:val="22"/>
    </w:rPr>
  </w:style>
  <w:style w:type="paragraph" w:styleId="Spistreci3">
    <w:name w:val="toc 3"/>
    <w:basedOn w:val="Normalny"/>
    <w:next w:val="Normalny"/>
    <w:uiPriority w:val="30"/>
    <w:unhideWhenUsed/>
    <w:qFormat/>
    <w:pPr>
      <w:ind w:left="850"/>
    </w:pPr>
    <w:rPr>
      <w:sz w:val="22"/>
      <w:szCs w:val="22"/>
    </w:rPr>
  </w:style>
  <w:style w:type="table" w:styleId="Tabela-Siatka">
    <w:name w:val="Table Grid"/>
    <w:basedOn w:val="Standardowy"/>
    <w:uiPriority w:val="37"/>
    <w:rPr>
      <w:rFonts w:ascii="Cambria" w:eastAsia="Cambria" w:hAnsi="Cambria"/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</w:style>
  <w:style w:type="paragraph" w:styleId="Stopka">
    <w:name w:val="footer"/>
    <w:basedOn w:val="Normalny"/>
    <w:link w:val="StopkaZnak"/>
    <w:unhideWhenUsed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</w:style>
  <w:style w:type="paragraph" w:customStyle="1" w:styleId="rednialista2akcent41">
    <w:name w:val="Średnia lista 2 — akcent 41"/>
    <w:basedOn w:val="Normalny"/>
    <w:qFormat/>
    <w:pPr>
      <w:ind w:left="720"/>
    </w:pPr>
  </w:style>
  <w:style w:type="paragraph" w:styleId="Tekstdymka">
    <w:name w:val="Balloon Text"/>
    <w:basedOn w:val="Normalny"/>
    <w:link w:val="TekstdymkaZnak"/>
    <w:semiHidden/>
    <w:unhideWhenUsed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semiHidden/>
    <w:rPr>
      <w:rFonts w:ascii="Tahoma" w:eastAsia="MS Mincho" w:hAnsi="Tahoma" w:cs="Tahoma"/>
      <w:sz w:val="16"/>
      <w:szCs w:val="16"/>
      <w:lang w:val="cs-CZ" w:eastAsia="ar-SA"/>
    </w:rPr>
  </w:style>
  <w:style w:type="paragraph" w:styleId="Tekstprzypisukocowego">
    <w:name w:val="endnote text"/>
    <w:basedOn w:val="Normalny"/>
    <w:link w:val="TekstprzypisukocowegoZnak"/>
    <w:unhideWhenUsed/>
  </w:style>
  <w:style w:type="character" w:customStyle="1" w:styleId="TekstprzypisukocowegoZnak">
    <w:name w:val="Tekst przypisu końcowego Znak"/>
    <w:link w:val="Tekstprzypisukocowego"/>
    <w:rPr>
      <w:rFonts w:ascii="Cambria" w:eastAsia="MS Mincho" w:hAnsi="Cambria"/>
      <w:sz w:val="24"/>
      <w:szCs w:val="24"/>
      <w:lang w:val="cs-CZ" w:eastAsia="ar-SA"/>
    </w:rPr>
  </w:style>
  <w:style w:type="character" w:styleId="Odwoanieprzypisukocowego">
    <w:name w:val="endnote reference"/>
    <w:unhideWhenUsed/>
    <w:rPr>
      <w:vertAlign w:val="superscript"/>
    </w:rPr>
  </w:style>
  <w:style w:type="character" w:styleId="Hipercze">
    <w:name w:val="Hyperlink"/>
    <w:unhideWhenUsed/>
    <w:rPr>
      <w:color w:val="0563C1"/>
      <w:u w:val="single"/>
    </w:rPr>
  </w:style>
  <w:style w:type="character" w:customStyle="1" w:styleId="Nierozpoznanawzmianka1">
    <w:name w:val="Nierozpoznana wzmianka1"/>
    <w:rPr>
      <w:color w:val="808080"/>
      <w:shd w:val="clear" w:color="000000" w:fill="E6E6E6"/>
    </w:rPr>
  </w:style>
  <w:style w:type="character" w:styleId="UyteHipercze">
    <w:name w:val="FollowedHyperlink"/>
    <w:semiHidden/>
    <w:unhideWhenUsed/>
    <w:rPr>
      <w:color w:val="954F72"/>
      <w:u w:val="single"/>
    </w:rPr>
  </w:style>
  <w:style w:type="character" w:styleId="Odwoaniedokomentarza">
    <w:name w:val="annotation reference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Pr>
      <w:rFonts w:ascii="Cambria" w:eastAsia="MS Mincho" w:hAnsi="Cambria"/>
      <w:lang w:val="cs-CZ"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Pr>
      <w:b/>
    </w:rPr>
  </w:style>
  <w:style w:type="character" w:customStyle="1" w:styleId="TematkomentarzaZnak">
    <w:name w:val="Temat komentarza Znak"/>
    <w:link w:val="Tematkomentarza"/>
    <w:semiHidden/>
    <w:rPr>
      <w:rFonts w:ascii="Cambria" w:eastAsia="MS Mincho" w:hAnsi="Cambria"/>
      <w:b/>
      <w:lang w:val="cs-CZ" w:eastAsia="ar-SA"/>
    </w:rPr>
  </w:style>
  <w:style w:type="character" w:customStyle="1" w:styleId="uficommentbody">
    <w:name w:val="uficommentbody"/>
  </w:style>
  <w:style w:type="paragraph" w:styleId="Akapitzlist">
    <w:name w:val="List Paragraph"/>
    <w:basedOn w:val="Normalny"/>
    <w:uiPriority w:val="34"/>
    <w:qFormat/>
    <w:rsid w:val="007D77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44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925</Words>
  <Characters>5553</Characters>
  <Application>Microsoft Office Word</Application>
  <DocSecurity>0</DocSecurity>
  <Lines>46</Lines>
  <Paragraphs>12</Paragraphs>
  <MMClips>0</MMClips>
  <ScaleCrop>false</ScaleCrop>
  <HeadingPairs>
    <vt:vector size="4" baseType="variant">
      <vt:variant>
        <vt:lpstr>Tytuł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/>
  <LinksUpToDate>false</LinksUpToDate>
  <CharactersWithSpaces>6466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Toyota News</dc:creator>
  <cp:revision>2</cp:revision>
  <dcterms:created xsi:type="dcterms:W3CDTF">2020-05-08T13:29:00Z</dcterms:created>
  <dcterms:modified xsi:type="dcterms:W3CDTF">2020-05-08T13:29:00Z</dcterms:modified>
  <cp:category>Not Protected</cp:category>
</cp:coreProperties>
</file>