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06D66D1F" w:rsidR="00527E4C" w:rsidRPr="00C5061C" w:rsidRDefault="004D318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7 czerwca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4A9EC0C9" w:rsidR="001C5EB1" w:rsidRPr="00C5061C" w:rsidRDefault="004D3187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Nowa </w:t>
      </w:r>
      <w:r w:rsidR="00BE6E1D" w:rsidRPr="00BE6E1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GR Supra z nową manualną skrzynią biegów 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4274CCC" w14:textId="3B06318B" w:rsidR="006A7300" w:rsidRPr="007A18E3" w:rsidRDefault="006A7300" w:rsidP="007A18E3">
      <w:pPr>
        <w:pStyle w:val="Akapitzlist"/>
        <w:numPr>
          <w:ilvl w:val="0"/>
          <w:numId w:val="3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GR Supra otrzymuje opracowaną specjalnie do tego modelu, manualną skrzynię biegów o 6 przełożeniach </w:t>
      </w:r>
      <w:proofErr w:type="spellStart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>iMT</w:t>
      </w:r>
      <w:proofErr w:type="spellEnd"/>
    </w:p>
    <w:p w14:paraId="77A762C1" w14:textId="7634B859" w:rsidR="006A7300" w:rsidRPr="007A18E3" w:rsidRDefault="006A7300" w:rsidP="007A18E3">
      <w:pPr>
        <w:pStyle w:val="Akapitzlist"/>
        <w:numPr>
          <w:ilvl w:val="0"/>
          <w:numId w:val="3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Skrzynia </w:t>
      </w:r>
      <w:proofErr w:type="spellStart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>iMT</w:t>
      </w:r>
      <w:proofErr w:type="spellEnd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wykorzystuje inteligentny system sterowania</w:t>
      </w:r>
    </w:p>
    <w:p w14:paraId="5F913367" w14:textId="58BDE959" w:rsidR="007A18E3" w:rsidRPr="007A18E3" w:rsidRDefault="007A18E3" w:rsidP="007A18E3">
      <w:pPr>
        <w:pStyle w:val="Akapitzlist"/>
        <w:numPr>
          <w:ilvl w:val="0"/>
          <w:numId w:val="3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>Tuning</w:t>
      </w:r>
      <w:proofErr w:type="spellEnd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podwozia i modyfikacje wnętrza dostosowane do nowej manualnej skrzyni biegów</w:t>
      </w:r>
    </w:p>
    <w:p w14:paraId="0F7A5EE6" w14:textId="78DDB40D" w:rsidR="007A18E3" w:rsidRPr="007A18E3" w:rsidRDefault="007A18E3" w:rsidP="007A18E3">
      <w:pPr>
        <w:pStyle w:val="Akapitzlist"/>
        <w:numPr>
          <w:ilvl w:val="0"/>
          <w:numId w:val="3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Nowa funkcja </w:t>
      </w:r>
      <w:proofErr w:type="spellStart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>Hairpin</w:t>
      </w:r>
      <w:proofErr w:type="spellEnd"/>
      <w:r w:rsidRPr="007A18E3">
        <w:rPr>
          <w:rFonts w:ascii="Toyota Type" w:hAnsi="Toyota Type" w:cs="Toyota Type"/>
          <w:b/>
          <w:bCs/>
          <w:sz w:val="21"/>
          <w:szCs w:val="21"/>
          <w:lang w:val="pl-PL"/>
        </w:rPr>
        <w:t>+ zapewnia radość z jazdy na górskich drogach</w:t>
      </w:r>
    </w:p>
    <w:p w14:paraId="08ADD2BD" w14:textId="77777777" w:rsidR="007A18E3" w:rsidRDefault="007A18E3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D534D1" w14:textId="77777777" w:rsidR="006A7300" w:rsidRDefault="006A7300" w:rsidP="007A18E3">
      <w:pPr>
        <w:rPr>
          <w:rFonts w:ascii="Toyota Type" w:hAnsi="Toyota Type" w:cs="Toyota Type"/>
          <w:sz w:val="21"/>
          <w:szCs w:val="21"/>
          <w:lang w:val="pl-PL"/>
        </w:rPr>
      </w:pPr>
    </w:p>
    <w:p w14:paraId="6A3B592C" w14:textId="021FA9F8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GR Supra </w:t>
      </w:r>
      <w:r w:rsidR="008E77F1">
        <w:rPr>
          <w:rFonts w:ascii="Toyota Type" w:hAnsi="Toyota Type" w:cs="Toyota Type"/>
          <w:sz w:val="21"/>
          <w:szCs w:val="21"/>
          <w:lang w:val="pl-PL"/>
        </w:rPr>
        <w:t>to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pierwszy globalny model </w:t>
      </w:r>
      <w:r w:rsidR="008E77F1">
        <w:rPr>
          <w:rFonts w:ascii="Toyota Type" w:hAnsi="Toyota Type" w:cs="Toyota Type"/>
          <w:sz w:val="21"/>
          <w:szCs w:val="21"/>
          <w:lang w:val="pl-PL"/>
        </w:rPr>
        <w:t xml:space="preserve">opracowany przez </w:t>
      </w:r>
      <w:r w:rsidR="008E77F1" w:rsidRPr="007104DD">
        <w:rPr>
          <w:rFonts w:ascii="Toyota Type" w:hAnsi="Toyota Type" w:cs="Toyota Type"/>
          <w:sz w:val="21"/>
          <w:szCs w:val="21"/>
          <w:lang w:val="pl-PL"/>
        </w:rPr>
        <w:t>TOYOT</w:t>
      </w:r>
      <w:r w:rsidR="008E77F1">
        <w:rPr>
          <w:rFonts w:ascii="Toyota Type" w:hAnsi="Toyota Type" w:cs="Toyota Type"/>
          <w:sz w:val="21"/>
          <w:szCs w:val="21"/>
          <w:lang w:val="pl-PL"/>
        </w:rPr>
        <w:t>A</w:t>
      </w:r>
      <w:r w:rsidR="008E77F1" w:rsidRPr="007104D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104DD">
        <w:rPr>
          <w:rFonts w:ascii="Toyota Type" w:hAnsi="Toyota Type" w:cs="Toyota Type"/>
          <w:sz w:val="21"/>
          <w:szCs w:val="21"/>
          <w:lang w:val="pl-PL"/>
        </w:rPr>
        <w:t>GAZOO Racing (GR)</w:t>
      </w:r>
      <w:r w:rsidR="008E77F1">
        <w:rPr>
          <w:rFonts w:ascii="Toyota Type" w:hAnsi="Toyota Type" w:cs="Toyota Type"/>
          <w:sz w:val="21"/>
          <w:szCs w:val="21"/>
          <w:lang w:val="pl-PL"/>
        </w:rPr>
        <w:t>.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E77F1">
        <w:rPr>
          <w:rFonts w:ascii="Toyota Type" w:hAnsi="Toyota Type" w:cs="Toyota Type"/>
          <w:sz w:val="21"/>
          <w:szCs w:val="21"/>
          <w:lang w:val="pl-PL"/>
        </w:rPr>
        <w:t xml:space="preserve">Samochód zadebiutował w 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2019 roku </w:t>
      </w:r>
      <w:r w:rsidR="00AA28AA">
        <w:rPr>
          <w:rFonts w:ascii="Toyota Type" w:hAnsi="Toyota Type" w:cs="Toyota Type"/>
          <w:sz w:val="21"/>
          <w:szCs w:val="21"/>
          <w:lang w:val="pl-PL"/>
        </w:rPr>
        <w:t>jako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doskonał</w:t>
      </w:r>
      <w:r w:rsidR="00687488">
        <w:rPr>
          <w:rFonts w:ascii="Toyota Type" w:hAnsi="Toyota Type" w:cs="Toyota Type"/>
          <w:sz w:val="21"/>
          <w:szCs w:val="21"/>
          <w:lang w:val="pl-PL"/>
        </w:rPr>
        <w:t>y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87488">
        <w:rPr>
          <w:rFonts w:ascii="Toyota Type" w:hAnsi="Toyota Type" w:cs="Toyota Type"/>
          <w:sz w:val="21"/>
          <w:szCs w:val="21"/>
          <w:lang w:val="pl-PL"/>
        </w:rPr>
        <w:t xml:space="preserve">przykład realizacji </w:t>
      </w:r>
      <w:r w:rsidR="00AA28AA">
        <w:rPr>
          <w:rFonts w:ascii="Toyota Type" w:hAnsi="Toyota Type" w:cs="Toyota Type"/>
          <w:sz w:val="21"/>
          <w:szCs w:val="21"/>
          <w:lang w:val="pl-PL"/>
        </w:rPr>
        <w:t>idei stojącej za linią sportowych samochodów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GR</w:t>
      </w:r>
      <w:r w:rsidR="00AA28AA">
        <w:rPr>
          <w:rFonts w:ascii="Toyota Type" w:hAnsi="Toyota Type" w:cs="Toyota Type"/>
          <w:sz w:val="21"/>
          <w:szCs w:val="21"/>
          <w:lang w:val="pl-PL"/>
        </w:rPr>
        <w:t>. To także realizacja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marzenia </w:t>
      </w:r>
      <w:r w:rsidR="00AA28AA">
        <w:rPr>
          <w:rFonts w:ascii="Toyota Type" w:hAnsi="Toyota Type" w:cs="Toyota Type"/>
          <w:sz w:val="21"/>
          <w:szCs w:val="21"/>
          <w:lang w:val="pl-PL"/>
        </w:rPr>
        <w:t>prezydenta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Toyoty</w:t>
      </w:r>
      <w:r w:rsidR="00AA28AA">
        <w:rPr>
          <w:rFonts w:ascii="Toyota Type" w:hAnsi="Toyota Type" w:cs="Toyota Type"/>
          <w:sz w:val="21"/>
          <w:szCs w:val="21"/>
          <w:lang w:val="pl-PL"/>
        </w:rPr>
        <w:t>,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Akio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Toyody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AA28AA">
        <w:rPr>
          <w:rFonts w:ascii="Toyota Type" w:hAnsi="Toyota Type" w:cs="Toyota Type"/>
          <w:sz w:val="21"/>
          <w:szCs w:val="21"/>
          <w:lang w:val="pl-PL"/>
        </w:rPr>
        <w:t>który ma szczególny sentyment do modelu Supra i pragnął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dostarczyć </w:t>
      </w:r>
      <w:r w:rsidR="00AA28AA">
        <w:rPr>
          <w:rFonts w:ascii="Toyota Type" w:hAnsi="Toyota Type" w:cs="Toyota Type"/>
          <w:sz w:val="21"/>
          <w:szCs w:val="21"/>
          <w:lang w:val="pl-PL"/>
        </w:rPr>
        <w:t xml:space="preserve">klientom Toyoty </w:t>
      </w:r>
      <w:r w:rsidRPr="007104DD">
        <w:rPr>
          <w:rFonts w:ascii="Toyota Type" w:hAnsi="Toyota Type" w:cs="Toyota Type"/>
          <w:sz w:val="21"/>
          <w:szCs w:val="21"/>
          <w:lang w:val="pl-PL"/>
        </w:rPr>
        <w:t>samochód, który daje czystą radość z jazdy.</w:t>
      </w:r>
    </w:p>
    <w:p w14:paraId="01D8D92F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7109EA3" w14:textId="232DB973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Wprowadzenie </w:t>
      </w:r>
      <w:r w:rsidR="00AA28AA">
        <w:rPr>
          <w:rFonts w:ascii="Toyota Type" w:hAnsi="Toyota Type" w:cs="Toyota Type"/>
          <w:sz w:val="21"/>
          <w:szCs w:val="21"/>
          <w:lang w:val="pl-PL"/>
        </w:rPr>
        <w:t xml:space="preserve">na rynek drugiego modelu z tej linii – hot </w:t>
      </w:r>
      <w:proofErr w:type="spellStart"/>
      <w:r w:rsidR="00AA28AA">
        <w:rPr>
          <w:rFonts w:ascii="Toyota Type" w:hAnsi="Toyota Type" w:cs="Toyota Type"/>
          <w:sz w:val="21"/>
          <w:szCs w:val="21"/>
          <w:lang w:val="pl-PL"/>
        </w:rPr>
        <w:t>hatcha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GR Yaris </w:t>
      </w:r>
      <w:r w:rsidR="00AA28AA">
        <w:rPr>
          <w:rFonts w:ascii="Toyota Type" w:hAnsi="Toyota Type" w:cs="Toyota Type"/>
          <w:sz w:val="21"/>
          <w:szCs w:val="21"/>
          <w:lang w:val="pl-PL"/>
        </w:rPr>
        <w:t>oraz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zbliżająca się rynkowa premiera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GR86 </w:t>
      </w:r>
      <w:r w:rsidR="00AA28AA">
        <w:rPr>
          <w:rFonts w:ascii="Toyota Type" w:hAnsi="Toyota Type" w:cs="Toyota Type"/>
          <w:sz w:val="21"/>
          <w:szCs w:val="21"/>
          <w:lang w:val="pl-PL"/>
        </w:rPr>
        <w:t>pozwoliły na dobre zdefiniować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właściwości, które </w:t>
      </w:r>
      <w:r w:rsidR="00AA28AA">
        <w:rPr>
          <w:rFonts w:ascii="Toyota Type" w:hAnsi="Toyota Type" w:cs="Toyota Type"/>
          <w:sz w:val="21"/>
          <w:szCs w:val="21"/>
          <w:lang w:val="pl-PL"/>
        </w:rPr>
        <w:t>charakteryzują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markę GR – to samochody, które powstały z pasji do motoryzacji i które czerpią bezpośrednio z wiedzy i doświadczenia zdobytego w podczas startów TOYOTA GAZOO Racing w międzynarodowych rajdach i wyścigach.</w:t>
      </w:r>
    </w:p>
    <w:p w14:paraId="53A2C6C1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6AFCE7B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Od swojej premiery GR Supra oferowana jest z sześciocylindrowym, rzędowym silnikiem o pojemności 3,0 l i mocy 340 KM (250 kW), współpracującym z ośmiobiegową automatyczną skrzynią biegów. Rok później do oferty został dodany nowy 2,0-litrowy silnik o mocy 258 KM (190 kW), również z automatyczną skrzynią biegów w standardzie. Właściwości jezdne GR Supry i jej osiągi zostały wysoko ocenione na całym świecie zarówno przez media, jak i fanów, jednak wciąż powracało pytanie, czy będzie dostępna manualna skrzynia biegów.</w:t>
      </w:r>
    </w:p>
    <w:p w14:paraId="4190FB88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D54726" w14:textId="42A4C864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#Savethemanual</w:t>
      </w:r>
    </w:p>
    <w:p w14:paraId="6A1735AC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Toyota wysłuchała głosów fanów i klientów zainteresowanych samochodami sportowymi, i może potwierdzić, że nowa GR Supra z sześciobiegową inteligentną </w:t>
      </w:r>
      <w:r w:rsidRPr="007104DD">
        <w:rPr>
          <w:rFonts w:ascii="Toyota Type" w:hAnsi="Toyota Type" w:cs="Toyota Type"/>
          <w:sz w:val="21"/>
          <w:szCs w:val="21"/>
          <w:lang w:val="pl-PL"/>
        </w:rPr>
        <w:lastRenderedPageBreak/>
        <w:t>manualną skrzynią biegów (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iMT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>) zostanie wkrótce wprowadzona do Europy. Wersja ta została zaprojektowana tak, aby zachwycać kierowców, którzy kochają poczucie kontroli i radość z jazdy, jakie zapewnia precyzyjna, sportowa manualna skrzynia biegów. Dodanie tej opcji do gamy GR Supry oznacza, że Toyota będzie oferować wszystkie trzy modele z linii GR dostępne w Europie z manualną skrzynią biegów i trzema pedałami w standardzie (GR Yaris) lub jako opcja (GR Supra, GR86).</w:t>
      </w:r>
    </w:p>
    <w:p w14:paraId="17730285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2346589" w14:textId="682A41A4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Zgodnie z charakterem GR Supry jako rasowego, wykonanego </w:t>
      </w:r>
      <w:r w:rsidR="00AA28AA">
        <w:rPr>
          <w:rFonts w:ascii="Toyota Type" w:hAnsi="Toyota Type" w:cs="Toyota Type"/>
          <w:sz w:val="21"/>
          <w:szCs w:val="21"/>
          <w:lang w:val="pl-PL"/>
        </w:rPr>
        <w:t xml:space="preserve">na najwyższym poziomie 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auta sportowego, wprowadzenie manualnej skrzyni biegów nie polegało po prostu na zastosowaniu gotowego rozwiązania. Nowa skrzynia biegów wraz z nowym sprzęgłem została zaprojektowana specjalnie z myślą o charakterystyce 3-litrowego silnika GR Supry. Jednocześnie </w:t>
      </w:r>
      <w:r w:rsidR="00AA28AA">
        <w:rPr>
          <w:rFonts w:ascii="Toyota Type" w:hAnsi="Toyota Type" w:cs="Toyota Type"/>
          <w:sz w:val="21"/>
          <w:szCs w:val="21"/>
          <w:lang w:val="pl-PL"/>
        </w:rPr>
        <w:t>układ hamulcowy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i zawieszenie GR Supry zostały tak dostrojone, by uzyskiwać jeszcze lepsze osiągi</w:t>
      </w:r>
      <w:r w:rsidR="00AA28AA">
        <w:rPr>
          <w:rFonts w:ascii="Toyota Type" w:hAnsi="Toyota Type" w:cs="Toyota Type"/>
          <w:sz w:val="21"/>
          <w:szCs w:val="21"/>
          <w:lang w:val="pl-PL"/>
        </w:rPr>
        <w:t>, 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efekty tych prac zostaną wprowadzone do wszystkich wersji napędowych GR Supry.</w:t>
      </w:r>
    </w:p>
    <w:p w14:paraId="11FB58EE" w14:textId="77777777" w:rsidR="007104DD" w:rsidRPr="007104DD" w:rsidRDefault="007104DD" w:rsidP="00A46CB0">
      <w:pPr>
        <w:rPr>
          <w:rFonts w:ascii="Toyota Type" w:hAnsi="Toyota Type" w:cs="Toyota Type"/>
          <w:sz w:val="21"/>
          <w:szCs w:val="21"/>
          <w:lang w:val="pl-PL"/>
        </w:rPr>
      </w:pPr>
    </w:p>
    <w:p w14:paraId="7E25FDC6" w14:textId="46A88489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Nowa 6-biegowa manualna skrzynia biegów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iMT</w:t>
      </w:r>
      <w:proofErr w:type="spellEnd"/>
    </w:p>
    <w:p w14:paraId="12858327" w14:textId="4C07A2E8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Manualna skrzynia biegów zamontowana w GR Suprze została specjalnie zaprojektowana i dostrojona, aby płynnie współpracować z sześciocylindrowym rzędowym silnikiem GR Supry. Zespół inżynierów zmodyfikował obudowę, wał napędowy i zestaw kół zębatych skrzyni biegów oraz usunął elementy, które nie były niezbędne, aby dodatkowo zmniejszyć</w:t>
      </w:r>
      <w:r w:rsidR="00AA28AA">
        <w:rPr>
          <w:rFonts w:ascii="Toyota Type" w:hAnsi="Toyota Type" w:cs="Toyota Type"/>
          <w:sz w:val="21"/>
          <w:szCs w:val="21"/>
          <w:lang w:val="pl-PL"/>
        </w:rPr>
        <w:t xml:space="preserve"> jej masę</w:t>
      </w:r>
      <w:r w:rsidRPr="007104DD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7052A23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C2E58AF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Samochód otrzymał też nowo zaprojektowane sprzęgło o większej średnicy i wzmocnionej sprężynie membranowej. Dzięki większej powierzchni tarcia i mocniejszej sprężynie, nowe sprzęgło pracuje adekwatnie do potrzeb wysokoobrotowego silnika GR Supry.</w:t>
      </w:r>
    </w:p>
    <w:p w14:paraId="690CEE7D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26A1B4E" w14:textId="49F15E4D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Inteligentna praca manualnej skrzyni biegów </w:t>
      </w:r>
      <w:proofErr w:type="spellStart"/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iMT</w:t>
      </w:r>
      <w:proofErr w:type="spellEnd"/>
    </w:p>
    <w:p w14:paraId="7BA65666" w14:textId="428B682C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Przekładnia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iMT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wykorzystuje inteligentny system sterowania z nowym oprogramowaniem, któr</w:t>
      </w:r>
      <w:r w:rsidR="00AA28AA">
        <w:rPr>
          <w:rFonts w:ascii="Toyota Type" w:hAnsi="Toyota Type" w:cs="Toyota Type"/>
          <w:sz w:val="21"/>
          <w:szCs w:val="21"/>
          <w:lang w:val="pl-PL"/>
        </w:rPr>
        <w:t>y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stawia na pierwszym miejscu sportowe osiągi. Podczas zmiany biegu na wyższy, parametry są tak dostosowywane, aby zoptymalizować moment obrotowy silnika w chwili załączania i </w:t>
      </w:r>
      <w:r w:rsidR="00AA28AA">
        <w:rPr>
          <w:rFonts w:ascii="Toyota Type" w:hAnsi="Toyota Type" w:cs="Toyota Type"/>
          <w:sz w:val="21"/>
          <w:szCs w:val="21"/>
          <w:lang w:val="pl-PL"/>
        </w:rPr>
        <w:t>puszczania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sprzęgła. Oprogramowanie zostało dopracowane także pod kątem osiągów przy redukcji biegu. Skrzynia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iMT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oprócz domyślnych ustawień oferuje także tryb Sport. </w:t>
      </w:r>
    </w:p>
    <w:p w14:paraId="374D89CE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4AC7C54" w14:textId="40A5BFEC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Aby jeszcze bardziej zwiększyć dynamikę </w:t>
      </w:r>
      <w:r w:rsidR="00AA28AA">
        <w:rPr>
          <w:rFonts w:ascii="Toyota Type" w:hAnsi="Toyota Type" w:cs="Toyota Type"/>
          <w:sz w:val="21"/>
          <w:szCs w:val="21"/>
          <w:lang w:val="pl-PL"/>
        </w:rPr>
        <w:t xml:space="preserve">podczas 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startu i zapewnić większą radość z jazdy, przełożenie pierwszego biegu zostało zmodyfikowane z 3,15 (w </w:t>
      </w:r>
      <w:r w:rsidR="00AA28AA">
        <w:rPr>
          <w:rFonts w:ascii="Toyota Type" w:hAnsi="Toyota Type" w:cs="Toyota Type"/>
          <w:sz w:val="21"/>
          <w:szCs w:val="21"/>
          <w:lang w:val="pl-PL"/>
        </w:rPr>
        <w:t>automatycznej skrzyni biegów</w:t>
      </w:r>
      <w:r w:rsidRPr="007104DD">
        <w:rPr>
          <w:rFonts w:ascii="Toyota Type" w:hAnsi="Toyota Type" w:cs="Toyota Type"/>
          <w:sz w:val="21"/>
          <w:szCs w:val="21"/>
          <w:lang w:val="pl-PL"/>
        </w:rPr>
        <w:t>) do 3,46. To sprawia, że GR Supra z manualną skrzynią rusza i rozpędza się z niskich prędkości jak przystało na rasowy samochód sportowy.</w:t>
      </w:r>
    </w:p>
    <w:p w14:paraId="582A69D9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5F43455" w14:textId="4BBB8457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Tuning</w:t>
      </w:r>
      <w:proofErr w:type="spellEnd"/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zawieszenia i układu kierowniczego</w:t>
      </w:r>
    </w:p>
    <w:p w14:paraId="54885F71" w14:textId="70078F19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Wszystkie wersje GR Supry otrzymują teraz jeszcze bardziej sportowe zawieszenie, tak zmodyfikowane, aby dawać jeszcze lepszą przyczepność w aucie z manualną skrzynią biegów. Zmiany obejmują sztywniejszą, wulkanizowaną gumę w przednich i tylnych tulejach stabilizatora oraz zmodyfikowane amortyzatory. Dostrojono również elementy mechaniczne elektrycznego wspomagania kierownicy </w:t>
      </w:r>
      <w:r w:rsidR="00AA28AA">
        <w:rPr>
          <w:rFonts w:ascii="Toyota Type" w:hAnsi="Toyota Type" w:cs="Toyota Type"/>
          <w:sz w:val="21"/>
          <w:szCs w:val="21"/>
          <w:lang w:val="pl-PL"/>
        </w:rPr>
        <w:t xml:space="preserve">oraz </w:t>
      </w:r>
      <w:r w:rsidRPr="007104DD">
        <w:rPr>
          <w:rFonts w:ascii="Toyota Type" w:hAnsi="Toyota Type" w:cs="Toyota Type"/>
          <w:sz w:val="21"/>
          <w:szCs w:val="21"/>
          <w:lang w:val="pl-PL"/>
        </w:rPr>
        <w:t>parametry pracy systemu.</w:t>
      </w:r>
    </w:p>
    <w:p w14:paraId="0EC26598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1DD5763" w14:textId="73D0EBAC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Zmodyfikowana konsola centralna i dźwignia zmiany biegów</w:t>
      </w:r>
    </w:p>
    <w:p w14:paraId="136E4C9B" w14:textId="71CC5DC6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Wprowadzenie do GR Supry manualnej skrzyni biegów wymagało dostosowania konsoli centralnej, aby zapewnić kierowcy komfortowe, ergonomiczne manewrowanie dźwignią zmiany biegów. Nie wystarczyło tylko zmienić jedn</w:t>
      </w:r>
      <w:r w:rsidR="00AA28AA">
        <w:rPr>
          <w:rFonts w:ascii="Toyota Type" w:hAnsi="Toyota Type" w:cs="Toyota Type"/>
          <w:sz w:val="21"/>
          <w:szCs w:val="21"/>
          <w:lang w:val="pl-PL"/>
        </w:rPr>
        <w:t>ą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dźwigni</w:t>
      </w:r>
      <w:r w:rsidR="00AA28AA">
        <w:rPr>
          <w:rFonts w:ascii="Toyota Type" w:hAnsi="Toyota Type" w:cs="Toyota Type"/>
          <w:sz w:val="21"/>
          <w:szCs w:val="21"/>
          <w:lang w:val="pl-PL"/>
        </w:rPr>
        <w:t>ę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na inną. Inżynierowie Toyoty poświęcili szczególną uwagę temu, by optymalnie umieścić gałkę </w:t>
      </w:r>
      <w:r w:rsidR="00AA28AA">
        <w:rPr>
          <w:rFonts w:ascii="Toyota Type" w:hAnsi="Toyota Type" w:cs="Toyota Type"/>
          <w:sz w:val="21"/>
          <w:szCs w:val="21"/>
          <w:lang w:val="pl-PL"/>
        </w:rPr>
        <w:t>lewarka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i zapewnić precyzyjną, szybką zmianę biegów. </w:t>
      </w:r>
    </w:p>
    <w:p w14:paraId="097D8F68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0F34BFE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Obecna konstrukcja konsoli środkowej nie zapewnia wystarczającego odstępu między dźwignią zmiany biegów nowej skrzyni manualnej a panelem sterowania klimatyzacją. Aby uzyskać idealną ergonomię, przeprojektowano konsolę i przełącznik trybów jazdy. Zastosowano także drążek o krótszym skoku, aby zmiana biegów była szybka i łatwa. Zmieniony układ zapewnia wygodny, 42-milimetrowy prześwit między gałką zmiany biegów a panelem klimatyzacji.</w:t>
      </w:r>
    </w:p>
    <w:p w14:paraId="00B7267F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D4C73BD" w14:textId="348C41E3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Wyczucie </w:t>
      </w:r>
      <w:r w:rsidR="00D136ED">
        <w:rPr>
          <w:rFonts w:ascii="Toyota Type" w:hAnsi="Toyota Type" w:cs="Toyota Type"/>
          <w:sz w:val="21"/>
          <w:szCs w:val="21"/>
          <w:lang w:val="pl-PL"/>
        </w:rPr>
        <w:t>dźwigni zmiany biegów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w dłoni i </w:t>
      </w:r>
      <w:r w:rsidR="00D136ED">
        <w:rPr>
          <w:rFonts w:ascii="Toyota Type" w:hAnsi="Toyota Type" w:cs="Toyota Type"/>
          <w:sz w:val="21"/>
          <w:szCs w:val="21"/>
          <w:lang w:val="pl-PL"/>
        </w:rPr>
        <w:t>charakter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je</w:t>
      </w:r>
      <w:r w:rsidR="00D136ED">
        <w:rPr>
          <w:rFonts w:ascii="Toyota Type" w:hAnsi="Toyota Type" w:cs="Toyota Type"/>
          <w:sz w:val="21"/>
          <w:szCs w:val="21"/>
          <w:lang w:val="pl-PL"/>
        </w:rPr>
        <w:t>j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pracy wpływają na odczucia kierowcy podczas jazdy, dlatego wag</w:t>
      </w:r>
      <w:r w:rsidR="00D136ED">
        <w:rPr>
          <w:rFonts w:ascii="Toyota Type" w:hAnsi="Toyota Type" w:cs="Toyota Type"/>
          <w:sz w:val="21"/>
          <w:szCs w:val="21"/>
          <w:lang w:val="pl-PL"/>
        </w:rPr>
        <w:t>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i kształt gałki </w:t>
      </w:r>
      <w:r w:rsidR="00D136ED">
        <w:rPr>
          <w:rFonts w:ascii="Toyota Type" w:hAnsi="Toyota Type" w:cs="Toyota Type"/>
          <w:sz w:val="21"/>
          <w:szCs w:val="21"/>
          <w:lang w:val="pl-PL"/>
        </w:rPr>
        <w:t xml:space="preserve">lewarka także zostały poddane skrupulatnej weryfikacji, podobnie jak </w:t>
      </w:r>
      <w:r w:rsidRPr="007104DD">
        <w:rPr>
          <w:rFonts w:ascii="Toyota Type" w:hAnsi="Toyota Type" w:cs="Toyota Type"/>
          <w:sz w:val="21"/>
          <w:szCs w:val="21"/>
          <w:lang w:val="pl-PL"/>
        </w:rPr>
        <w:t>jakość je</w:t>
      </w:r>
      <w:r w:rsidR="00D136ED">
        <w:rPr>
          <w:rFonts w:ascii="Toyota Type" w:hAnsi="Toyota Type" w:cs="Toyota Type"/>
          <w:sz w:val="21"/>
          <w:szCs w:val="21"/>
          <w:lang w:val="pl-PL"/>
        </w:rPr>
        <w:t>go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pracy podczas zmiany biegów. Toyota zadbała także o to, by odczucia przy wrzucaniu biegu wstecznego były spójne z pracą dźwigni podczas wybierania pozostałych </w:t>
      </w:r>
      <w:proofErr w:type="gramStart"/>
      <w:r w:rsidRPr="007104DD">
        <w:rPr>
          <w:rFonts w:ascii="Toyota Type" w:hAnsi="Toyota Type" w:cs="Toyota Type"/>
          <w:sz w:val="21"/>
          <w:szCs w:val="21"/>
          <w:lang w:val="pl-PL"/>
        </w:rPr>
        <w:t>biegów</w:t>
      </w:r>
      <w:r w:rsidR="00D136ED">
        <w:rPr>
          <w:rFonts w:ascii="Toyota Type" w:hAnsi="Toyota Type" w:cs="Toyota Type"/>
          <w:sz w:val="21"/>
          <w:szCs w:val="21"/>
          <w:lang w:val="pl-PL"/>
        </w:rPr>
        <w:t>,</w:t>
      </w:r>
      <w:proofErr w:type="gram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i zastosowała cięższą gałkę (200 g), aby uzyskać przyjemniejszy efekt bezwładności podczas użytkowania.</w:t>
      </w:r>
    </w:p>
    <w:p w14:paraId="4900C379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4354A4" w14:textId="30EE1F2B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Kontrola trakcji</w:t>
      </w:r>
    </w:p>
    <w:p w14:paraId="11131948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Aby dostosować właściwości jezdne GR Supry do manualnej skrzyni biegów, Toyota zoptymalizowała kontrolę trakcji i układ hamulcowy.</w:t>
      </w:r>
    </w:p>
    <w:p w14:paraId="24BDA2D2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1C0697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W samochodzie z automatyczną skrzynią możliwe jest użycie drugiego biegu podczas ruszania pod górę, gdy koła znajdują się na nawierzchni o różnym poziomie przyczepności – na przykład, gdy samochód jest częściowo zaparkowany na oblodzonej drodze. Dzięki temu ruszanie odbywa się płynnie i bezpiecznie. W przypadku manualnej skrzyni biegów konieczne jest użycie pierwszego biegu </w:t>
      </w:r>
      <w:r w:rsidRPr="007104DD">
        <w:rPr>
          <w:rFonts w:ascii="Toyota Type" w:hAnsi="Toyota Type" w:cs="Toyota Type"/>
          <w:sz w:val="21"/>
          <w:szCs w:val="21"/>
          <w:lang w:val="pl-PL"/>
        </w:rPr>
        <w:lastRenderedPageBreak/>
        <w:t>podczas ruszania, dlatego puszczenie sprzęgła zwiększa ryzyko poślizgu kół. Aby rozwiązać ten problem, inżynierowie Toyoty dostroili system kontroli trakcji (TRC) samochodu, aby uzyskać płynną pracę, taką jak w przypadku skrzyni automatycznej. System został także zoptymalizowany pod kątem charakterystycznego wysokiego momentu obrotowego silnika GR Supry, szerokich opon i napędu na tylne koła.</w:t>
      </w:r>
    </w:p>
    <w:p w14:paraId="4035A074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20DEAA8" w14:textId="3A2E8DDD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Zwinność i stabilność</w:t>
      </w:r>
    </w:p>
    <w:p w14:paraId="7AF020C5" w14:textId="7EB5B43E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Zachowanie samochodu podczas przyspieszania przy wychodzeniu z zakrętu jest kluczowym elementem koncepcji właściwości jezdnych „Fun to Drive” opracowanej przez Toyotę dla GR Supry. W nowej wersji z manualną skrzynią biegów </w:t>
      </w:r>
      <w:r w:rsidR="00D136ED">
        <w:rPr>
          <w:rFonts w:ascii="Toyota Type" w:hAnsi="Toyota Type" w:cs="Toyota Type"/>
          <w:sz w:val="21"/>
          <w:szCs w:val="21"/>
          <w:lang w:val="pl-PL"/>
        </w:rPr>
        <w:t>optymalna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kontrola trakcji była jednym z głównych celów pracy inżynierów, którzy chcieli zapewnić idealną równowagę między zwinnością a stabilnością podczas wychodzenia z zakrętu. Interwencja systemu kontroli trakcji została tak skalibrowana, by utrzymać stabilność samochod</w:t>
      </w:r>
      <w:r w:rsidR="00D136ED">
        <w:rPr>
          <w:rFonts w:ascii="Toyota Type" w:hAnsi="Toyota Type" w:cs="Toyota Type"/>
          <w:sz w:val="21"/>
          <w:szCs w:val="21"/>
          <w:lang w:val="pl-PL"/>
        </w:rPr>
        <w:t>u</w:t>
      </w:r>
      <w:r w:rsidRPr="007104DD">
        <w:rPr>
          <w:rFonts w:ascii="Toyota Type" w:hAnsi="Toyota Type" w:cs="Toyota Type"/>
          <w:sz w:val="21"/>
          <w:szCs w:val="21"/>
          <w:lang w:val="pl-PL"/>
        </w:rPr>
        <w:t>, przy jednoczesnym zapewnieniu odpowiedniej mocy i sportowych odczuć.</w:t>
      </w:r>
    </w:p>
    <w:p w14:paraId="69261B6D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B37083" w14:textId="27051793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Nowa funkcja </w:t>
      </w:r>
      <w:proofErr w:type="spellStart"/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Hairpin</w:t>
      </w:r>
      <w:proofErr w:type="spellEnd"/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+ </w:t>
      </w:r>
    </w:p>
    <w:p w14:paraId="35F00E5C" w14:textId="2E5801A3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Ambicja</w:t>
      </w:r>
      <w:r w:rsidR="00D136ED">
        <w:rPr>
          <w:rFonts w:ascii="Toyota Type" w:hAnsi="Toyota Type" w:cs="Toyota Type"/>
          <w:sz w:val="21"/>
          <w:szCs w:val="21"/>
          <w:lang w:val="pl-PL"/>
        </w:rPr>
        <w:t xml:space="preserve"> Toyoty</w:t>
      </w:r>
      <w:r w:rsidRPr="007104DD">
        <w:rPr>
          <w:rFonts w:ascii="Toyota Type" w:hAnsi="Toyota Type" w:cs="Toyota Type"/>
          <w:sz w:val="21"/>
          <w:szCs w:val="21"/>
          <w:lang w:val="pl-PL"/>
        </w:rPr>
        <w:t>, aby jazda GR Supr</w:t>
      </w:r>
      <w:r w:rsidR="00D136ED">
        <w:rPr>
          <w:rFonts w:ascii="Toyota Type" w:hAnsi="Toyota Type" w:cs="Toyota Type"/>
          <w:sz w:val="21"/>
          <w:szCs w:val="21"/>
          <w:lang w:val="pl-PL"/>
        </w:rPr>
        <w:t>ą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sprawiała przyjemność </w:t>
      </w:r>
      <w:r w:rsidR="00D136ED">
        <w:rPr>
          <w:rFonts w:ascii="Toyota Type" w:hAnsi="Toyota Type" w:cs="Toyota Type"/>
          <w:sz w:val="21"/>
          <w:szCs w:val="21"/>
          <w:lang w:val="pl-PL"/>
        </w:rPr>
        <w:t xml:space="preserve">nawet 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w najbardziej wymagających sytuacjach, zainspirowała zespół inżynierów TOYOTA GAZOO Racing, by wprowadzić nową funkcję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Hairpin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>+. Zapewnia ona większą swobodę podczas pokonywania ciasnych zakrętów na wzniesieniach (ponad 5% nachylenia) z nawierzchnią o wysokim współczynniku tarcia – takich</w:t>
      </w:r>
      <w:r w:rsidR="00D136ED">
        <w:rPr>
          <w:rFonts w:ascii="Toyota Type" w:hAnsi="Toyota Type" w:cs="Toyota Type"/>
          <w:sz w:val="21"/>
          <w:szCs w:val="21"/>
          <w:lang w:val="pl-PL"/>
        </w:rPr>
        <w:t>,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jakie często występują na górskich trasach w Europie.</w:t>
      </w:r>
    </w:p>
    <w:p w14:paraId="55639ECF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9D05EA9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Lekkie buksowanie kół sprawi, że jazda na takich trasach będzie przyjemniejsza, dlatego Toyota zoptymalizowała sterowanie momentem obrotowym, aby umożliwić większą różnicę w prędkości obrotowej kół po lewej i po prawej stronie.</w:t>
      </w:r>
    </w:p>
    <w:p w14:paraId="79CC7612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45F8A37" w14:textId="09663667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Kontrola nadsterowności</w:t>
      </w:r>
    </w:p>
    <w:p w14:paraId="404649EE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>Bardzo zwrotny pojazd z oponami o wysokim współczynniku tarcia może być wrażliwy na nagłą nadsterowność – zjawisko, które jest trudne do opanowania za pomocą samego układu kontroli stabilności pojazdu (VSC). Aby temu przeciwdziałać, GR Supra zarówno z manualną, jak i automatyczną skrzynią biegów otrzymała system antypoślizgowy (ARP). Sprawia on, że system VSC włącza się szybciej, aby zapobiec każdej nagłej utracie przyczepności.</w:t>
      </w:r>
    </w:p>
    <w:p w14:paraId="638F0327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078EB41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Ponadto tryb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Track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został tak dostrojony, aby ułatwić kontrolowanie przepustnicy podczas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driftingu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. Pojazd pozostaje zwrotny, ale dzięki lepszemu panowaniu nad </w:t>
      </w:r>
      <w:r w:rsidRPr="007104DD">
        <w:rPr>
          <w:rFonts w:ascii="Toyota Type" w:hAnsi="Toyota Type" w:cs="Toyota Type"/>
          <w:sz w:val="21"/>
          <w:szCs w:val="21"/>
          <w:lang w:val="pl-PL"/>
        </w:rPr>
        <w:lastRenderedPageBreak/>
        <w:t>pracą silnika i momentem obrotowym istnieje mniejsze ryzyko niekontrolowanego poślizgu.</w:t>
      </w:r>
    </w:p>
    <w:p w14:paraId="39E5C84C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0031197" w14:textId="2B945599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Nowa gama wersji wyposażenia</w:t>
      </w:r>
    </w:p>
    <w:p w14:paraId="652437BD" w14:textId="5B7F2565" w:rsidR="007104DD" w:rsidRPr="007104DD" w:rsidDel="0024328F" w:rsidRDefault="007104DD" w:rsidP="00A46CB0">
      <w:pPr>
        <w:ind w:left="1134"/>
        <w:rPr>
          <w:del w:id="0" w:author="Mateusz Malinowski (TCE)" w:date="2022-04-27T13:25:00Z"/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Zmodyfikowana gama modelowa GR Supry obejmie znaną już podstawową wersję </w:t>
      </w:r>
      <w:proofErr w:type="spellStart"/>
      <w:r w:rsidRPr="00A46CB0">
        <w:rPr>
          <w:rFonts w:ascii="Toyota Type" w:hAnsi="Toyota Type" w:cs="Toyota Type"/>
          <w:sz w:val="21"/>
          <w:szCs w:val="21"/>
          <w:lang w:val="pl-PL"/>
        </w:rPr>
        <w:t>Dynamic</w:t>
      </w:r>
      <w:proofErr w:type="spellEnd"/>
      <w:r w:rsidRPr="00A46CB0">
        <w:rPr>
          <w:rFonts w:ascii="Toyota Type" w:hAnsi="Toyota Type" w:cs="Toyota Type"/>
          <w:sz w:val="21"/>
          <w:szCs w:val="21"/>
          <w:lang w:val="pl-PL"/>
        </w:rPr>
        <w:t xml:space="preserve"> z silnikiem 2.0 i automatyczną skrzynią biegów o 8 przełożeniach, dostępną</w:t>
      </w:r>
      <w:r w:rsidR="00A46CB0" w:rsidRPr="00A46CB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4328F" w:rsidRPr="00A46CB0">
        <w:rPr>
          <w:rFonts w:ascii="Toyota Type" w:hAnsi="Toyota Type" w:cs="Toyota Type"/>
          <w:sz w:val="21"/>
          <w:szCs w:val="21"/>
          <w:lang w:val="pl-PL"/>
        </w:rPr>
        <w:t>z pakietem Sport</w:t>
      </w:r>
      <w:r w:rsidRPr="00A46CB0">
        <w:rPr>
          <w:rFonts w:ascii="Toyota Type" w:hAnsi="Toyota Type" w:cs="Toyota Type"/>
          <w:sz w:val="21"/>
          <w:szCs w:val="21"/>
          <w:lang w:val="pl-PL"/>
        </w:rPr>
        <w:t xml:space="preserve">, oraz wersję </w:t>
      </w:r>
      <w:proofErr w:type="spellStart"/>
      <w:r w:rsidRPr="00A46CB0">
        <w:rPr>
          <w:rFonts w:ascii="Toyota Type" w:hAnsi="Toyota Type" w:cs="Toyota Type"/>
          <w:sz w:val="21"/>
          <w:szCs w:val="21"/>
          <w:lang w:val="pl-PL"/>
        </w:rPr>
        <w:t>Executive</w:t>
      </w:r>
      <w:proofErr w:type="spellEnd"/>
      <w:r w:rsidRPr="00A46CB0">
        <w:rPr>
          <w:rFonts w:ascii="Toyota Type" w:hAnsi="Toyota Type" w:cs="Toyota Type"/>
          <w:sz w:val="21"/>
          <w:szCs w:val="21"/>
          <w:lang w:val="pl-PL"/>
        </w:rPr>
        <w:t xml:space="preserve"> z silnikiem </w:t>
      </w:r>
      <w:r w:rsidR="00AA28AA" w:rsidRPr="00A46CB0">
        <w:rPr>
          <w:rFonts w:ascii="Toyota Type" w:hAnsi="Toyota Type" w:cs="Toyota Type"/>
          <w:sz w:val="21"/>
          <w:szCs w:val="21"/>
          <w:lang w:val="pl-PL"/>
        </w:rPr>
        <w:t>R</w:t>
      </w:r>
      <w:r w:rsidRPr="00A46CB0">
        <w:rPr>
          <w:rFonts w:ascii="Toyota Type" w:hAnsi="Toyota Type" w:cs="Toyota Type"/>
          <w:sz w:val="21"/>
          <w:szCs w:val="21"/>
          <w:lang w:val="pl-PL"/>
        </w:rPr>
        <w:t>6 3</w:t>
      </w:r>
      <w:r w:rsidRPr="007104DD">
        <w:rPr>
          <w:rFonts w:ascii="Toyota Type" w:hAnsi="Toyota Type" w:cs="Toyota Type"/>
          <w:sz w:val="21"/>
          <w:szCs w:val="21"/>
          <w:lang w:val="pl-PL"/>
        </w:rPr>
        <w:t>.0</w:t>
      </w:r>
      <w:r w:rsidR="00A46CB0">
        <w:rPr>
          <w:rFonts w:ascii="Toyota Type" w:hAnsi="Toyota Type" w:cs="Toyota Type"/>
          <w:sz w:val="21"/>
          <w:szCs w:val="21"/>
          <w:lang w:val="pl-PL"/>
        </w:rPr>
        <w:t xml:space="preserve">, sparowanym z </w:t>
      </w:r>
      <w:r w:rsidRPr="007104DD">
        <w:rPr>
          <w:rFonts w:ascii="Toyota Type" w:hAnsi="Toyota Type" w:cs="Toyota Type"/>
          <w:sz w:val="21"/>
          <w:szCs w:val="21"/>
          <w:lang w:val="pl-PL"/>
        </w:rPr>
        <w:t>8-biegową automatyczną skrzynią</w:t>
      </w:r>
      <w:r w:rsidR="00A46CB0">
        <w:rPr>
          <w:rFonts w:ascii="Toyota Type" w:hAnsi="Toyota Type" w:cs="Toyota Type"/>
          <w:sz w:val="21"/>
          <w:szCs w:val="21"/>
          <w:lang w:val="pl-PL"/>
        </w:rPr>
        <w:t xml:space="preserve"> lub</w:t>
      </w:r>
      <w:r w:rsidR="0024328F">
        <w:rPr>
          <w:rFonts w:ascii="Toyota Type" w:hAnsi="Toyota Type" w:cs="Toyota Type"/>
          <w:sz w:val="21"/>
          <w:szCs w:val="21"/>
          <w:lang w:val="pl-PL"/>
        </w:rPr>
        <w:t xml:space="preserve"> 6-biegową skrzynią manualną</w:t>
      </w:r>
      <w:r w:rsidR="00A46CB0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397B41E0" w14:textId="77777777" w:rsidR="007104DD" w:rsidRP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0CD259" w14:textId="721668FE" w:rsidR="007104DD" w:rsidRPr="005905C1" w:rsidRDefault="007104DD" w:rsidP="005905C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104DD">
        <w:rPr>
          <w:rFonts w:ascii="Toyota Type" w:hAnsi="Toyota Type" w:cs="Toyota Type"/>
          <w:b/>
          <w:bCs/>
          <w:sz w:val="21"/>
          <w:szCs w:val="21"/>
          <w:lang w:val="pl-PL"/>
        </w:rPr>
        <w:t>Nowe kolory nadwozia i wnętrza</w:t>
      </w:r>
    </w:p>
    <w:p w14:paraId="0E08D35B" w14:textId="4FA2F1E2" w:rsidR="002B67B7" w:rsidRDefault="007104DD" w:rsidP="00A46CB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Nowa gama GR Supry otrzymuje nowe kolory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Moareki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Grey i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Dawn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Blue. Ponadto nowa najwyższa wersja wyposażenia </w:t>
      </w:r>
      <w:proofErr w:type="spellStart"/>
      <w:r w:rsidR="00A46CB0" w:rsidRPr="00A46CB0">
        <w:rPr>
          <w:rFonts w:ascii="Toyota Type" w:hAnsi="Toyota Type" w:cs="Toyota Type"/>
          <w:sz w:val="21"/>
          <w:szCs w:val="21"/>
          <w:lang w:val="pl-PL"/>
        </w:rPr>
        <w:t>Executive</w:t>
      </w:r>
      <w:proofErr w:type="spellEnd"/>
      <w:r w:rsidR="00A46CB0" w:rsidRPr="00A46CB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z silnikiem 3.0 i manualną skrzynią biegów </w:t>
      </w:r>
      <w:r w:rsidR="00D136ED">
        <w:rPr>
          <w:rFonts w:ascii="Toyota Type" w:hAnsi="Toyota Type" w:cs="Toyota Type"/>
          <w:sz w:val="21"/>
          <w:szCs w:val="21"/>
          <w:lang w:val="pl-PL"/>
        </w:rPr>
        <w:t>jest dostępna ze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specjalny</w:t>
      </w:r>
      <w:r w:rsidR="00D136ED">
        <w:rPr>
          <w:rFonts w:ascii="Toyota Type" w:hAnsi="Toyota Type" w:cs="Toyota Type"/>
          <w:sz w:val="21"/>
          <w:szCs w:val="21"/>
          <w:lang w:val="pl-PL"/>
        </w:rPr>
        <w:t>m</w:t>
      </w:r>
      <w:r w:rsidRPr="007104DD">
        <w:rPr>
          <w:rFonts w:ascii="Toyota Type" w:hAnsi="Toyota Type" w:cs="Toyota Type"/>
          <w:sz w:val="21"/>
          <w:szCs w:val="21"/>
          <w:lang w:val="pl-PL"/>
        </w:rPr>
        <w:t>, ekskluzywny</w:t>
      </w:r>
      <w:r w:rsidR="00D136ED">
        <w:rPr>
          <w:rFonts w:ascii="Toyota Type" w:hAnsi="Toyota Type" w:cs="Toyota Type"/>
          <w:sz w:val="21"/>
          <w:szCs w:val="21"/>
          <w:lang w:val="pl-PL"/>
        </w:rPr>
        <w:t>m</w:t>
      </w:r>
      <w:r w:rsidRPr="007104DD">
        <w:rPr>
          <w:rFonts w:ascii="Toyota Type" w:hAnsi="Toyota Type" w:cs="Toyota Type"/>
          <w:sz w:val="21"/>
          <w:szCs w:val="21"/>
          <w:lang w:val="pl-PL"/>
        </w:rPr>
        <w:t>, matowobiały</w:t>
      </w:r>
      <w:r w:rsidR="00D136ED">
        <w:rPr>
          <w:rFonts w:ascii="Toyota Type" w:hAnsi="Toyota Type" w:cs="Toyota Type"/>
          <w:sz w:val="21"/>
          <w:szCs w:val="21"/>
          <w:lang w:val="pl-PL"/>
        </w:rPr>
        <w:t>m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lakier</w:t>
      </w:r>
      <w:r w:rsidR="00D136ED">
        <w:rPr>
          <w:rFonts w:ascii="Toyota Type" w:hAnsi="Toyota Type" w:cs="Toyota Type"/>
          <w:sz w:val="21"/>
          <w:szCs w:val="21"/>
          <w:lang w:val="pl-PL"/>
        </w:rPr>
        <w:t>em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7104DD">
        <w:rPr>
          <w:rFonts w:ascii="Toyota Type" w:hAnsi="Toyota Type" w:cs="Toyota Type"/>
          <w:sz w:val="21"/>
          <w:szCs w:val="21"/>
          <w:lang w:val="pl-PL"/>
        </w:rPr>
        <w:t>Moonstone</w:t>
      </w:r>
      <w:proofErr w:type="spellEnd"/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 White.</w:t>
      </w:r>
      <w:r w:rsidR="00A46CB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7104DD">
        <w:rPr>
          <w:rFonts w:ascii="Toyota Type" w:hAnsi="Toyota Type" w:cs="Toyota Type"/>
          <w:sz w:val="21"/>
          <w:szCs w:val="21"/>
          <w:lang w:val="pl-PL"/>
        </w:rPr>
        <w:t xml:space="preserve">We wnętrzu oferowana dotychczas tapicerka z czerwonej skóry została zastąpiona nowymi brązowymi obiciami. </w:t>
      </w:r>
    </w:p>
    <w:p w14:paraId="392642D8" w14:textId="0BDF26D9" w:rsidR="00B41ABF" w:rsidRDefault="00B41ABF" w:rsidP="00A46CB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tbl>
      <w:tblPr>
        <w:tblW w:w="7895" w:type="dxa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4187"/>
      </w:tblGrid>
      <w:tr w:rsidR="00B41ABF" w:rsidRPr="00963B51" w14:paraId="2358001F" w14:textId="77777777" w:rsidTr="007057A1">
        <w:trPr>
          <w:trHeight w:val="315"/>
        </w:trPr>
        <w:tc>
          <w:tcPr>
            <w:tcW w:w="7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6A2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 xml:space="preserve">Toyota GR Supra 3.0 z manualną skrzynią biegów </w:t>
            </w: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softHyphen/>
            </w: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softHyphen/>
              <w:t>– specyfikacja</w:t>
            </w:r>
          </w:p>
        </w:tc>
      </w:tr>
      <w:tr w:rsidR="00B41ABF" w:rsidRPr="00963B51" w14:paraId="35234A55" w14:textId="77777777" w:rsidTr="007057A1">
        <w:trPr>
          <w:trHeight w:val="315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020972BE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SILNIK</w:t>
            </w:r>
          </w:p>
        </w:tc>
        <w:tc>
          <w:tcPr>
            <w:tcW w:w="41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3F838F75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4BB194F2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6CA8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Typ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0315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B58B30M1, 6 cylindrów w układzie rzędowym</w:t>
            </w:r>
          </w:p>
        </w:tc>
      </w:tr>
      <w:tr w:rsidR="00B41ABF" w:rsidRPr="00963B51" w14:paraId="2E0DC390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E68C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Wałek rozrządu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BB87282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24-zaworowy DOHC ze zmiennymi fazami rozrządu z napędem rozrządu bazującym na łańcuchu</w:t>
            </w:r>
          </w:p>
        </w:tc>
      </w:tr>
      <w:tr w:rsidR="00B41ABF" w:rsidRPr="00963B51" w14:paraId="069D0B1A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3916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Typ wtrysku paliwa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5FDEEFA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Bezpośredni</w:t>
            </w:r>
          </w:p>
        </w:tc>
      </w:tr>
      <w:tr w:rsidR="00B41ABF" w:rsidRPr="00963B51" w14:paraId="7F1A8A2B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F9CB7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Doładowanie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EEC0221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Pojedyncza turbosprężarka typu </w:t>
            </w:r>
            <w:proofErr w:type="spellStart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twin-scroll</w:t>
            </w:r>
            <w:proofErr w:type="spellEnd"/>
          </w:p>
        </w:tc>
      </w:tr>
      <w:tr w:rsidR="00B41ABF" w:rsidRPr="00963B51" w14:paraId="0745A481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3A030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skokowa (cm3)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F9521F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2998</w:t>
            </w:r>
          </w:p>
        </w:tc>
      </w:tr>
      <w:tr w:rsidR="00B41ABF" w:rsidRPr="00963B51" w14:paraId="7BFDE2E7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A82E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cylindra x skok tłoka (mm)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474B2D8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82 x 94,6</w:t>
            </w:r>
          </w:p>
        </w:tc>
      </w:tr>
      <w:tr w:rsidR="00B41ABF" w:rsidRPr="00963B51" w14:paraId="7075A081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C156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Stopień sprężenia (:1)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7663DF2C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11,0</w:t>
            </w:r>
          </w:p>
        </w:tc>
      </w:tr>
      <w:tr w:rsidR="00B41ABF" w:rsidRPr="00963B51" w14:paraId="5900B5A9" w14:textId="77777777" w:rsidTr="00B41ABF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6913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Moc maksymalna (KM/kW)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1AF39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340/250 przy 5000-6500 </w:t>
            </w:r>
            <w:proofErr w:type="spellStart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obr</w:t>
            </w:r>
            <w:proofErr w:type="spellEnd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./min.</w:t>
            </w:r>
          </w:p>
        </w:tc>
      </w:tr>
      <w:tr w:rsidR="00B41ABF" w:rsidRPr="00963B51" w14:paraId="52D12849" w14:textId="77777777" w:rsidTr="00B41ABF">
        <w:trPr>
          <w:trHeight w:val="315"/>
        </w:trPr>
        <w:tc>
          <w:tcPr>
            <w:tcW w:w="37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45F641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Maks. moment obrotowy (</w:t>
            </w:r>
            <w:proofErr w:type="spellStart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Nm</w:t>
            </w:r>
            <w:proofErr w:type="spellEnd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)</w:t>
            </w:r>
          </w:p>
        </w:tc>
        <w:tc>
          <w:tcPr>
            <w:tcW w:w="418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604D7A2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500 przy 1600-4500 </w:t>
            </w:r>
            <w:proofErr w:type="spellStart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obr</w:t>
            </w:r>
            <w:proofErr w:type="spellEnd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./min.</w:t>
            </w:r>
          </w:p>
        </w:tc>
      </w:tr>
      <w:tr w:rsidR="00B41ABF" w:rsidRPr="00963B51" w14:paraId="1393898B" w14:textId="77777777" w:rsidTr="00B41ABF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4878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F62A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4BB84487" w14:textId="77777777" w:rsidTr="007057A1">
        <w:trPr>
          <w:trHeight w:val="315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1E105CA2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SKRZYNIA BIEGÓW</w:t>
            </w:r>
          </w:p>
        </w:tc>
        <w:tc>
          <w:tcPr>
            <w:tcW w:w="41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74BE831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2D4186E7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9BEFD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Typ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790E8D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6-biegowa, manualna (GS6L50TZ)</w:t>
            </w:r>
          </w:p>
        </w:tc>
      </w:tr>
      <w:tr w:rsidR="00B41ABF" w:rsidRPr="00963B51" w14:paraId="7C0B06FC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11CFE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Zestopniowanie przełożeń (:1)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8220447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3.460</w:t>
            </w:r>
          </w:p>
        </w:tc>
      </w:tr>
      <w:tr w:rsidR="00B41ABF" w:rsidRPr="00963B51" w14:paraId="3BA8AD6D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7E0AA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512C1F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4.110</w:t>
            </w:r>
          </w:p>
        </w:tc>
      </w:tr>
      <w:tr w:rsidR="00B41ABF" w:rsidRPr="00963B51" w14:paraId="5B1D0474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1F002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8316C85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2.315</w:t>
            </w:r>
          </w:p>
        </w:tc>
      </w:tr>
      <w:tr w:rsidR="00B41ABF" w:rsidRPr="00963B51" w14:paraId="2326D132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40C3B1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9FFFD7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1.542</w:t>
            </w:r>
          </w:p>
        </w:tc>
      </w:tr>
      <w:tr w:rsidR="00B41ABF" w:rsidRPr="00963B51" w14:paraId="5894ED34" w14:textId="77777777" w:rsidTr="007057A1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343FD6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681B1F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1.179</w:t>
            </w:r>
          </w:p>
        </w:tc>
      </w:tr>
      <w:tr w:rsidR="00B41ABF" w:rsidRPr="00963B51" w14:paraId="7B8A8A62" w14:textId="77777777" w:rsidTr="007057A1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CBEA0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lastRenderedPageBreak/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509FF0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1.000</w:t>
            </w:r>
          </w:p>
        </w:tc>
      </w:tr>
      <w:tr w:rsidR="00B41ABF" w:rsidRPr="00963B51" w14:paraId="37721201" w14:textId="77777777" w:rsidTr="007057A1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CAB0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CCB89CB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0.846</w:t>
            </w:r>
          </w:p>
        </w:tc>
      </w:tr>
      <w:tr w:rsidR="00B41ABF" w:rsidRPr="00963B51" w14:paraId="0BD1A49B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9815D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Wsteczny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9548DD4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3.727</w:t>
            </w:r>
          </w:p>
        </w:tc>
      </w:tr>
      <w:tr w:rsidR="00B41ABF" w:rsidRPr="00963B51" w14:paraId="5F84402F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96B1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C99C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2008A323" w14:textId="77777777" w:rsidTr="007057A1">
        <w:trPr>
          <w:trHeight w:val="315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6F9F3518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OSIĄGI</w:t>
            </w:r>
          </w:p>
        </w:tc>
        <w:tc>
          <w:tcPr>
            <w:tcW w:w="41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49C4DABF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30BA0DD6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72FB7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Prędkość maksymalna (km/h)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F9E233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250 (ograniczona elektronicznie)</w:t>
            </w:r>
          </w:p>
        </w:tc>
      </w:tr>
      <w:tr w:rsidR="00B41ABF" w:rsidRPr="00963B51" w14:paraId="182BD062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B19332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Przyspieszenie 0-100 km/h (s)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368D7C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4,6</w:t>
            </w:r>
          </w:p>
        </w:tc>
      </w:tr>
      <w:tr w:rsidR="00B41ABF" w:rsidRPr="00963B51" w14:paraId="7D2726F2" w14:textId="77777777" w:rsidTr="007057A1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63E5EB48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ZUŻYCIE PALIWA (l/100)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06802564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19CD8041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E05E7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 cyklu mieszanym WLTP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F054FA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8,788</w:t>
            </w:r>
          </w:p>
        </w:tc>
      </w:tr>
      <w:tr w:rsidR="00B41ABF" w:rsidRPr="00963B51" w14:paraId="4EF82907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DF522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zbiornika paliwa (l)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1720A0B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52</w:t>
            </w:r>
          </w:p>
        </w:tc>
      </w:tr>
      <w:tr w:rsidR="00B41ABF" w:rsidRPr="00963B51" w14:paraId="6375283E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214AD400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EMISJA CO2 (g/km)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4EB3D16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418244F9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5CBD6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Norma emisji spalin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DB98724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EURO6(ECE)</w:t>
            </w:r>
          </w:p>
        </w:tc>
      </w:tr>
      <w:tr w:rsidR="00B41ABF" w:rsidRPr="00963B51" w14:paraId="7E7C97CE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D694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 cyklu mieszanym WLTP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E0C89A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198,3</w:t>
            </w:r>
          </w:p>
        </w:tc>
      </w:tr>
      <w:tr w:rsidR="00B41ABF" w:rsidRPr="00963B51" w14:paraId="5D5B85DF" w14:textId="77777777" w:rsidTr="007057A1">
        <w:trPr>
          <w:trHeight w:val="3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AE34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B7CF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3EEF146A" w14:textId="77777777" w:rsidTr="007057A1">
        <w:trPr>
          <w:trHeight w:val="315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1B2B97A7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PODWOZIE</w:t>
            </w:r>
          </w:p>
        </w:tc>
        <w:tc>
          <w:tcPr>
            <w:tcW w:w="41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72659AC3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72CA7778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FDCC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Zawieszenie przednie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F8B6C67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Dwuprzegubowe kolumny MacPhersona</w:t>
            </w:r>
          </w:p>
        </w:tc>
      </w:tr>
      <w:tr w:rsidR="00B41ABF" w:rsidRPr="00963B51" w14:paraId="5ACF8052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1E71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stabilizatora przedniego zawieszenia (mm)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EDACBF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23,5</w:t>
            </w:r>
          </w:p>
        </w:tc>
      </w:tr>
      <w:tr w:rsidR="00B41ABF" w:rsidRPr="00963B51" w14:paraId="340E11CB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AAF9D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Zawieszenie tylne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2EB01478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Wielowahaczowe</w:t>
            </w:r>
            <w:proofErr w:type="spellEnd"/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</w:tr>
      <w:tr w:rsidR="00B41ABF" w:rsidRPr="00963B51" w14:paraId="38677E16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D5631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stabilizatora tylnego zawieszenia (mm)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5270472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18,0</w:t>
            </w:r>
          </w:p>
        </w:tc>
      </w:tr>
      <w:tr w:rsidR="00B41ABF" w:rsidRPr="00963B51" w14:paraId="56442454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EBAE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Układ kierowniczy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8CA5C50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108C2F63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29E5C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Przełożenie (:1)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3F1DBDB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15,1</w:t>
            </w:r>
          </w:p>
        </w:tc>
      </w:tr>
      <w:tr w:rsidR="00B41ABF" w:rsidRPr="00963B51" w14:paraId="3BCA01F0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29FBC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Obroty kierownicy od oporu do oporu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18B6E70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2,1</w:t>
            </w:r>
          </w:p>
        </w:tc>
      </w:tr>
      <w:tr w:rsidR="00B41ABF" w:rsidRPr="00963B51" w14:paraId="31A3E5E8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91A78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Minimalna średnica zawracania opon (m)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B3955F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10,4</w:t>
            </w:r>
          </w:p>
        </w:tc>
      </w:tr>
      <w:tr w:rsidR="00B41ABF" w:rsidRPr="00963B51" w14:paraId="69187F0D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B7D4D0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Minimalna średnica zawracania karoserii (m)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626C201A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11,0</w:t>
            </w:r>
          </w:p>
        </w:tc>
      </w:tr>
      <w:tr w:rsidR="00B41ABF" w:rsidRPr="00963B51" w14:paraId="59A7F613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F0E5B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Hamulce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166A3D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48EF0448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980CA0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Przednie (średnica mm)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3290D4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Wentylowane tarcze ze stałymi zaciskami 4-tłoczkowymi (348)</w:t>
            </w:r>
          </w:p>
        </w:tc>
      </w:tr>
      <w:tr w:rsidR="00B41ABF" w:rsidRPr="00963B51" w14:paraId="1CBB5482" w14:textId="77777777" w:rsidTr="007057A1">
        <w:trPr>
          <w:trHeight w:val="320"/>
        </w:trPr>
        <w:tc>
          <w:tcPr>
            <w:tcW w:w="37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0D6F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Tylne (średnica mm)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904158C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Wentylowane tarcze z pływającymi zaciskami 1-tłoczkowymi (330-345)</w:t>
            </w:r>
          </w:p>
        </w:tc>
      </w:tr>
      <w:tr w:rsidR="00B41ABF" w:rsidRPr="00963B51" w14:paraId="0B449646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5BEFD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Koła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69CDFDA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16D9724E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5BA5E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Przednie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B0B982A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9.0Jx19”</w:t>
            </w:r>
          </w:p>
        </w:tc>
      </w:tr>
      <w:tr w:rsidR="00B41ABF" w:rsidRPr="00963B51" w14:paraId="261F3E79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2D528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Tylne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AB82990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10.0Jx19”</w:t>
            </w:r>
          </w:p>
        </w:tc>
      </w:tr>
      <w:tr w:rsidR="00B41ABF" w:rsidRPr="00963B51" w14:paraId="5C9EDB66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7489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77AC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6D55AC6C" w14:textId="77777777" w:rsidTr="007057A1">
        <w:trPr>
          <w:trHeight w:val="320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5553B0B2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lastRenderedPageBreak/>
              <w:t>WYMIARY ZEWNĘTRZNE (mm)</w:t>
            </w:r>
          </w:p>
        </w:tc>
        <w:tc>
          <w:tcPr>
            <w:tcW w:w="41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06AE71F0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5ABDA381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99D5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Długość całkowita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34E37C1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4379</w:t>
            </w:r>
          </w:p>
        </w:tc>
      </w:tr>
      <w:tr w:rsidR="00B41ABF" w:rsidRPr="00963B51" w14:paraId="439580AE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7523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Szerokość całkowita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C38A16D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1854</w:t>
            </w:r>
          </w:p>
        </w:tc>
      </w:tr>
      <w:tr w:rsidR="00B41ABF" w:rsidRPr="00963B51" w14:paraId="710A235F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61E2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Wysokość całkowita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D9610AA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1299</w:t>
            </w:r>
          </w:p>
        </w:tc>
      </w:tr>
      <w:tr w:rsidR="00B41ABF" w:rsidRPr="00963B51" w14:paraId="706864D9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BD6A5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Rozstaw osi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54663768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2470</w:t>
            </w:r>
          </w:p>
        </w:tc>
      </w:tr>
      <w:tr w:rsidR="00B41ABF" w:rsidRPr="00963B51" w14:paraId="729F4909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1D164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Rozstaw kół przednich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AFACD3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1594</w:t>
            </w:r>
          </w:p>
        </w:tc>
      </w:tr>
      <w:tr w:rsidR="00B41ABF" w:rsidRPr="00963B51" w14:paraId="19F0FD74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1D5DA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Rozstaw kół tylnych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E360881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1589</w:t>
            </w:r>
          </w:p>
        </w:tc>
      </w:tr>
      <w:tr w:rsidR="00B41ABF" w:rsidRPr="00963B51" w14:paraId="0085B8CA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3814A5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Przedni zwis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7B7CDF0C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958</w:t>
            </w:r>
          </w:p>
        </w:tc>
      </w:tr>
      <w:tr w:rsidR="00B41ABF" w:rsidRPr="00963B51" w14:paraId="3A4A012A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EC060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Tylny zwis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41F6F60C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951</w:t>
            </w:r>
          </w:p>
        </w:tc>
      </w:tr>
      <w:tr w:rsidR="00B41ABF" w:rsidRPr="00963B51" w14:paraId="1880AD55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441B7F79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BAGAŻNIK (dm3)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6DF62F47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5AED7034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5725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BC9E1F0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290</w:t>
            </w:r>
          </w:p>
        </w:tc>
      </w:tr>
      <w:tr w:rsidR="00B41ABF" w:rsidRPr="00963B51" w14:paraId="76E6C908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67AF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9AE3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</w:tr>
      <w:tr w:rsidR="00B41ABF" w:rsidRPr="00963B51" w14:paraId="13CEB954" w14:textId="77777777" w:rsidTr="007057A1">
        <w:trPr>
          <w:trHeight w:val="320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hideMark/>
          </w:tcPr>
          <w:p w14:paraId="0EBB3E8E" w14:textId="77777777" w:rsidR="00B41ABF" w:rsidRPr="00963B51" w:rsidRDefault="00B41ABF" w:rsidP="007057A1">
            <w:pPr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b/>
                <w:bCs/>
                <w:sz w:val="21"/>
                <w:szCs w:val="21"/>
                <w:lang w:val="pl-PL"/>
              </w:rPr>
              <w:t>MASA (kg)</w:t>
            </w:r>
          </w:p>
        </w:tc>
        <w:tc>
          <w:tcPr>
            <w:tcW w:w="41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7B7B7" w:fill="B7B7B7"/>
            <w:noWrap/>
            <w:hideMark/>
          </w:tcPr>
          <w:p w14:paraId="405B90CC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 </w:t>
            </w:r>
          </w:p>
        </w:tc>
      </w:tr>
      <w:tr w:rsidR="00B41ABF" w:rsidRPr="00963B51" w14:paraId="15E6C867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8F79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Masa całkowita (z kierowcą 75 kg)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9950B7E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1577</w:t>
            </w:r>
          </w:p>
        </w:tc>
      </w:tr>
      <w:tr w:rsidR="00B41ABF" w:rsidRPr="00963B51" w14:paraId="0FBA2DFB" w14:textId="77777777" w:rsidTr="007057A1">
        <w:trPr>
          <w:trHeight w:val="320"/>
        </w:trPr>
        <w:tc>
          <w:tcPr>
            <w:tcW w:w="3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D2E9" w14:textId="77777777" w:rsidR="00B41ABF" w:rsidRPr="00963B51" w:rsidRDefault="00B41ABF" w:rsidP="007057A1">
            <w:pPr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Maksymalna masa całkowita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E821706" w14:textId="77777777" w:rsidR="00B41ABF" w:rsidRPr="00963B51" w:rsidRDefault="00B41ABF" w:rsidP="007057A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963B51">
              <w:rPr>
                <w:rFonts w:ascii="Toyota Type" w:hAnsi="Toyota Type" w:cs="Toyota Type"/>
                <w:sz w:val="21"/>
                <w:szCs w:val="21"/>
                <w:lang w:val="pl-PL"/>
              </w:rPr>
              <w:t>1795</w:t>
            </w:r>
          </w:p>
        </w:tc>
      </w:tr>
    </w:tbl>
    <w:p w14:paraId="74829FC4" w14:textId="77777777" w:rsidR="00B41ABF" w:rsidRPr="00963B51" w:rsidRDefault="00B41ABF" w:rsidP="00B41ABF">
      <w:pPr>
        <w:snapToGrid w:val="0"/>
        <w:jc w:val="both"/>
        <w:rPr>
          <w:rFonts w:ascii="Toyota Type" w:hAnsi="Toyota Type" w:cs="Toyota Type"/>
          <w:sz w:val="21"/>
          <w:szCs w:val="21"/>
          <w:lang w:val="pl-PL"/>
        </w:rPr>
      </w:pPr>
    </w:p>
    <w:p w14:paraId="0AE20629" w14:textId="77777777" w:rsidR="00B41ABF" w:rsidRPr="00A46CB0" w:rsidRDefault="00B41ABF" w:rsidP="00A46CB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bookmarkStart w:id="1" w:name="_GoBack"/>
      <w:bookmarkEnd w:id="1"/>
    </w:p>
    <w:sectPr w:rsidR="00B41ABF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9CE6" w14:textId="77777777" w:rsidR="00A6478B" w:rsidRDefault="00A6478B" w:rsidP="009D05C8">
      <w:r>
        <w:separator/>
      </w:r>
    </w:p>
  </w:endnote>
  <w:endnote w:type="continuationSeparator" w:id="0">
    <w:p w14:paraId="261574A5" w14:textId="77777777" w:rsidR="00A6478B" w:rsidRDefault="00A6478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A30E" w14:textId="77777777" w:rsidR="00A6478B" w:rsidRDefault="00A6478B" w:rsidP="009D05C8">
      <w:r>
        <w:separator/>
      </w:r>
    </w:p>
  </w:footnote>
  <w:footnote w:type="continuationSeparator" w:id="0">
    <w:p w14:paraId="5DFE4A49" w14:textId="77777777" w:rsidR="00A6478B" w:rsidRDefault="00A6478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7"/>
  </w:num>
  <w:num w:numId="5">
    <w:abstractNumId w:val="31"/>
  </w:num>
  <w:num w:numId="6">
    <w:abstractNumId w:val="0"/>
  </w:num>
  <w:num w:numId="7">
    <w:abstractNumId w:val="26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8"/>
  </w:num>
  <w:num w:numId="13">
    <w:abstractNumId w:val="15"/>
  </w:num>
  <w:num w:numId="14">
    <w:abstractNumId w:val="27"/>
  </w:num>
  <w:num w:numId="15">
    <w:abstractNumId w:val="30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2"/>
  </w:num>
  <w:num w:numId="21">
    <w:abstractNumId w:val="2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3"/>
  </w:num>
  <w:num w:numId="33">
    <w:abstractNumId w:val="21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eusz Malinowski (TCE)">
    <w15:presenceInfo w15:providerId="AD" w15:userId="S::mateusz.malinowski@toyota-ce.com::8c16749b-6078-4cef-850e-f416af391c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533D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187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3B5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1284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78B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1ABF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A5B2-08F0-2743-8BA1-DCA56ACF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3</cp:revision>
  <cp:lastPrinted>2022-04-19T09:33:00Z</cp:lastPrinted>
  <dcterms:created xsi:type="dcterms:W3CDTF">2022-06-01T12:38:00Z</dcterms:created>
  <dcterms:modified xsi:type="dcterms:W3CDTF">2022-06-07T06:42:00Z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